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wordWrap w:val="0"/>
        <w:spacing w:line="660" w:lineRule="exact"/>
        <w:jc w:val="right"/>
        <w:rPr>
          <w:rFonts w:hint="default" w:ascii="黑体" w:hAnsi="宋体" w:eastAsia="黑体" w:cs="宋体"/>
          <w:bCs/>
          <w:color w:val="000000"/>
          <w:kern w:val="0"/>
          <w:sz w:val="32"/>
          <w:szCs w:val="32"/>
          <w:lang w:val="en-US" w:eastAsia="zh-CN"/>
        </w:rPr>
      </w:pPr>
      <w:bookmarkStart w:id="0" w:name="Title"/>
    </w:p>
    <w:bookmarkEnd w:id="0"/>
    <w:p>
      <w:pPr>
        <w:spacing w:line="592" w:lineRule="exact"/>
        <w:jc w:val="center"/>
        <w:rPr>
          <w:rFonts w:ascii="宋体" w:hAnsi="宋体" w:cs="宋体"/>
          <w:bCs/>
          <w:color w:val="000000"/>
          <w:kern w:val="0"/>
          <w:sz w:val="44"/>
          <w:szCs w:val="44"/>
        </w:rPr>
      </w:pPr>
    </w:p>
    <w:p>
      <w:pPr>
        <w:bidi w:val="0"/>
      </w:pPr>
    </w:p>
    <w:p>
      <w:pPr>
        <w:spacing w:line="592" w:lineRule="exact"/>
        <w:jc w:val="center"/>
        <w:rPr>
          <w:rFonts w:ascii="宋体" w:hAnsi="宋体" w:cs="宋体"/>
          <w:bCs/>
          <w:color w:val="000000"/>
          <w:kern w:val="0"/>
          <w:sz w:val="44"/>
          <w:szCs w:val="44"/>
        </w:rPr>
      </w:pPr>
    </w:p>
    <w:tbl>
      <w:tblPr>
        <w:tblStyle w:val="9"/>
        <w:tblW w:w="8852" w:type="dxa"/>
        <w:jc w:val="center"/>
        <w:tblLayout w:type="fixed"/>
        <w:tblCellMar>
          <w:top w:w="0" w:type="dxa"/>
          <w:left w:w="108" w:type="dxa"/>
          <w:bottom w:w="0" w:type="dxa"/>
          <w:right w:w="108" w:type="dxa"/>
        </w:tblCellMar>
      </w:tblPr>
      <w:tblGrid>
        <w:gridCol w:w="7353"/>
        <w:gridCol w:w="1499"/>
      </w:tblGrid>
      <w:tr>
        <w:tblPrEx>
          <w:tblCellMar>
            <w:top w:w="0" w:type="dxa"/>
            <w:left w:w="108" w:type="dxa"/>
            <w:bottom w:w="0" w:type="dxa"/>
            <w:right w:w="108" w:type="dxa"/>
          </w:tblCellMar>
        </w:tblPrEx>
        <w:trPr>
          <w:trHeight w:val="1245" w:hRule="atLeast"/>
          <w:jc w:val="center"/>
        </w:trPr>
        <w:tc>
          <w:tcPr>
            <w:tcW w:w="7353" w:type="dxa"/>
            <w:noWrap w:val="0"/>
            <w:tcMar>
              <w:left w:w="28" w:type="dxa"/>
              <w:right w:w="28" w:type="dxa"/>
            </w:tcMar>
            <w:vAlign w:val="top"/>
          </w:tcPr>
          <w:p>
            <w:pPr>
              <w:jc w:val="distribute"/>
              <w:rPr>
                <w:rFonts w:hint="eastAsia" w:ascii="方正小标宋_GBK" w:hAnsi="方正小标宋_GBK" w:eastAsia="方正小标宋_GBK" w:cs="方正小标宋_GBK"/>
                <w:color w:val="FF0000"/>
                <w:spacing w:val="-8"/>
                <w:w w:val="80"/>
                <w:sz w:val="74"/>
                <w:szCs w:val="74"/>
              </w:rPr>
            </w:pPr>
            <w:r>
              <w:rPr>
                <w:rFonts w:hint="eastAsia" w:ascii="方正小标宋_GBK" w:hAnsi="方正小标宋_GBK" w:eastAsia="方正小标宋_GBK" w:cs="方正小标宋_GBK"/>
                <w:color w:val="FF0000"/>
                <w:spacing w:val="-8"/>
                <w:w w:val="80"/>
                <w:sz w:val="74"/>
                <w:szCs w:val="74"/>
              </w:rPr>
              <w:t>台州市医疗保障局</w:t>
            </w:r>
          </w:p>
        </w:tc>
        <w:tc>
          <w:tcPr>
            <w:tcW w:w="1499" w:type="dxa"/>
            <w:vMerge w:val="restart"/>
            <w:noWrap w:val="0"/>
            <w:tcMar>
              <w:left w:w="28" w:type="dxa"/>
              <w:right w:w="28" w:type="dxa"/>
            </w:tcMar>
            <w:vAlign w:val="center"/>
          </w:tcPr>
          <w:p>
            <w:pPr>
              <w:jc w:val="center"/>
              <w:rPr>
                <w:rFonts w:hint="eastAsia" w:ascii="方正小标宋_GBK" w:hAnsi="方正小标宋_GBK" w:eastAsia="方正小标宋_GBK" w:cs="方正小标宋_GBK"/>
                <w:color w:val="FF0000"/>
                <w:w w:val="70"/>
                <w:sz w:val="102"/>
                <w:szCs w:val="102"/>
              </w:rPr>
            </w:pPr>
            <w:r>
              <w:rPr>
                <w:rFonts w:hint="eastAsia" w:ascii="方正小标宋_GBK" w:hAnsi="方正小标宋_GBK" w:eastAsia="方正小标宋_GBK" w:cs="方正小标宋_GBK"/>
                <w:color w:val="FF0000"/>
                <w:w w:val="70"/>
                <w:sz w:val="102"/>
                <w:szCs w:val="102"/>
              </w:rPr>
              <w:t>文件</w:t>
            </w:r>
          </w:p>
        </w:tc>
      </w:tr>
      <w:tr>
        <w:tblPrEx>
          <w:tblCellMar>
            <w:top w:w="0" w:type="dxa"/>
            <w:left w:w="108" w:type="dxa"/>
            <w:bottom w:w="0" w:type="dxa"/>
            <w:right w:w="108" w:type="dxa"/>
          </w:tblCellMar>
        </w:tblPrEx>
        <w:trPr>
          <w:trHeight w:val="1245" w:hRule="atLeast"/>
          <w:jc w:val="center"/>
        </w:trPr>
        <w:tc>
          <w:tcPr>
            <w:tcW w:w="7353" w:type="dxa"/>
            <w:noWrap w:val="0"/>
            <w:tcMar>
              <w:left w:w="28" w:type="dxa"/>
              <w:right w:w="28" w:type="dxa"/>
            </w:tcMar>
            <w:vAlign w:val="top"/>
          </w:tcPr>
          <w:p>
            <w:pPr>
              <w:jc w:val="distribute"/>
              <w:rPr>
                <w:rFonts w:hint="eastAsia" w:ascii="方正小标宋_GBK" w:hAnsi="方正小标宋_GBK" w:eastAsia="方正小标宋_GBK" w:cs="方正小标宋_GBK"/>
                <w:color w:val="FF0000"/>
                <w:spacing w:val="-8"/>
                <w:w w:val="80"/>
                <w:sz w:val="74"/>
                <w:szCs w:val="74"/>
                <w:lang w:val="en-US" w:eastAsia="zh-CN"/>
              </w:rPr>
            </w:pPr>
            <w:r>
              <w:rPr>
                <w:rFonts w:hint="eastAsia" w:ascii="方正小标宋简体" w:eastAsia="方正小标宋简体"/>
                <w:color w:val="FF0000"/>
                <w:spacing w:val="-8"/>
                <w:w w:val="80"/>
                <w:sz w:val="74"/>
                <w:szCs w:val="74"/>
              </w:rPr>
              <w:t>台州市卫生健康委员会</w:t>
            </w:r>
          </w:p>
        </w:tc>
        <w:tc>
          <w:tcPr>
            <w:tcW w:w="1499" w:type="dxa"/>
            <w:vMerge w:val="continue"/>
            <w:noWrap w:val="0"/>
            <w:tcMar>
              <w:left w:w="28" w:type="dxa"/>
              <w:right w:w="28" w:type="dxa"/>
            </w:tcMar>
            <w:vAlign w:val="top"/>
          </w:tcPr>
          <w:p>
            <w:pPr>
              <w:rPr>
                <w:rFonts w:hint="eastAsia" w:ascii="方正小标宋_GBK" w:hAnsi="方正小标宋_GBK" w:eastAsia="方正小标宋_GBK" w:cs="方正小标宋_GBK"/>
                <w:color w:val="FF0000"/>
              </w:rPr>
            </w:pPr>
          </w:p>
        </w:tc>
      </w:tr>
    </w:tbl>
    <w:p>
      <w:pPr>
        <w:spacing w:line="800" w:lineRule="exact"/>
        <w:jc w:val="center"/>
        <w:rPr>
          <w:rFonts w:ascii="宋体" w:hAnsi="宋体" w:cs="宋体"/>
          <w:bCs/>
          <w:color w:val="000000"/>
          <w:kern w:val="0"/>
          <w:sz w:val="44"/>
          <w:szCs w:val="44"/>
        </w:rPr>
      </w:pPr>
    </w:p>
    <w:p>
      <w:pPr>
        <w:spacing w:line="592" w:lineRule="exact"/>
        <w:jc w:val="cente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台医保联发〔202</w:t>
      </w:r>
      <w:r>
        <w:rPr>
          <w:rFonts w:hint="eastAsia" w:ascii="仿宋_GB2312" w:hAnsi="仿宋_GB2312" w:eastAsia="仿宋_GB2312" w:cs="仿宋_GB2312"/>
          <w:bCs/>
          <w:color w:val="000000"/>
          <w:kern w:val="0"/>
          <w:sz w:val="32"/>
          <w:szCs w:val="32"/>
          <w:lang w:val="en-US" w:eastAsia="zh-CN"/>
        </w:rPr>
        <w:t>3</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lang w:val="en-US" w:eastAsia="zh-CN"/>
        </w:rPr>
        <w:t>4</w:t>
      </w:r>
      <w:bookmarkStart w:id="1" w:name="_GoBack"/>
      <w:bookmarkEnd w:id="1"/>
      <w:r>
        <w:rPr>
          <w:rFonts w:hint="eastAsia" w:ascii="仿宋_GB2312" w:hAnsi="仿宋_GB2312" w:eastAsia="仿宋_GB2312" w:cs="仿宋_GB2312"/>
          <w:bCs/>
          <w:color w:val="000000"/>
          <w:kern w:val="0"/>
          <w:sz w:val="32"/>
          <w:szCs w:val="32"/>
        </w:rPr>
        <w:t>号</w:t>
      </w:r>
    </w:p>
    <w:p>
      <w:pPr>
        <w:spacing w:line="592" w:lineRule="exact"/>
        <w:jc w:val="center"/>
        <w:rPr>
          <w:rFonts w:ascii="仿宋_GB2312" w:hAnsi="宋体" w:eastAsia="仿宋_GB2312" w:cs="宋体"/>
          <w:bCs/>
          <w:color w:val="000000"/>
          <w:kern w:val="0"/>
          <w:sz w:val="32"/>
          <w:szCs w:val="32"/>
        </w:rPr>
      </w:pPr>
      <w:r>
        <w:rPr>
          <w:rFonts w:ascii="仿宋_GB2312" w:hAnsi="宋体" w:eastAsia="仿宋_GB2312" w:cs="宋体"/>
          <w:bCs/>
          <w:color w:val="000000"/>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-18415</wp:posOffset>
                </wp:positionH>
                <wp:positionV relativeFrom="paragraph">
                  <wp:posOffset>112395</wp:posOffset>
                </wp:positionV>
                <wp:extent cx="5648325" cy="0"/>
                <wp:effectExtent l="0" t="12700" r="3175" b="12700"/>
                <wp:wrapNone/>
                <wp:docPr id="1" name="直接连接符 1"/>
                <wp:cNvGraphicFramePr/>
                <a:graphic xmlns:a="http://schemas.openxmlformats.org/drawingml/2006/main">
                  <a:graphicData uri="http://schemas.microsoft.com/office/word/2010/wordprocessingShape">
                    <wps:wsp>
                      <wps:cNvCnPr/>
                      <wps:spPr>
                        <a:xfrm>
                          <a:off x="0" y="0"/>
                          <a:ext cx="5648325" cy="0"/>
                        </a:xfrm>
                        <a:prstGeom prst="line">
                          <a:avLst/>
                        </a:prstGeom>
                        <a:ln w="25400"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45pt;margin-top:8.85pt;height:0pt;width:444.75pt;z-index:251663360;mso-width-relative:page;mso-height-relative:page;" filled="f" stroked="t" coordsize="21600,21600" o:gfxdata="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J7pFV1gAAAAgBAAAPAAAAAAAAAAEAIAAAADgAAABkcnMvZG93bnJldi54bWxQ&#10;SwECFAAUAAAACACHTuJAgFk8Z+MBAACoAwAADgAAAAAAAAABACAAAAA7AQAAZHJzL2Uyb0RvYy54&#10;bWxQSwUGAAAAAAYABgBZAQAAkAUAAAAA&#10;">
                <v:fill on="f" focussize="0,0"/>
                <v:stroke weight="2pt" color="#FF0000" joinstyle="round"/>
                <v:imagedata o:title=""/>
                <o:lock v:ext="edit" aspectratio="f"/>
              </v:lin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880" w:firstLineChars="200"/>
        <w:jc w:val="left"/>
        <w:textAlignment w:val="auto"/>
        <w:rPr>
          <w:rFonts w:hint="eastAsia" w:ascii="宋体" w:hAnsi="宋体" w:eastAsia="宋体" w:cs="宋体"/>
          <w:sz w:val="44"/>
          <w:szCs w:val="44"/>
          <w:lang w:eastAsia="zh-CN"/>
        </w:rPr>
      </w:pPr>
    </w:p>
    <w:p>
      <w:pPr>
        <w:keepNext w:val="0"/>
        <w:keepLines w:val="0"/>
        <w:pageBreakBefore w:val="0"/>
        <w:widowControl w:val="0"/>
        <w:kinsoku/>
        <w:topLinePunct w:val="0"/>
        <w:autoSpaceDE/>
        <w:autoSpaceDN/>
        <w:bidi w:val="0"/>
        <w:adjustRightInd/>
        <w:snapToGrid/>
        <w:spacing w:line="600" w:lineRule="exact"/>
        <w:jc w:val="center"/>
        <w:textAlignment w:val="auto"/>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val="en-US" w:eastAsia="zh-CN"/>
        </w:rPr>
        <w:t>台州市医疗保障局、台州市卫生健康委员会关于规范口腔种植等医疗服务价格项目的通知</w:t>
      </w:r>
    </w:p>
    <w:p>
      <w:pPr>
        <w:keepNext w:val="0"/>
        <w:keepLines w:val="0"/>
        <w:pageBreakBefore w:val="0"/>
        <w:widowControl w:val="0"/>
        <w:kinsoku/>
        <w:overflowPunct/>
        <w:topLinePunct w:val="0"/>
        <w:autoSpaceDE/>
        <w:autoSpaceDN/>
        <w:bidi w:val="0"/>
        <w:adjustRightInd/>
        <w:snapToGrid/>
        <w:spacing w:line="600" w:lineRule="exact"/>
        <w:ind w:left="0"/>
        <w:textAlignment w:val="auto"/>
        <w:rPr>
          <w:rFonts w:hint="eastAsia" w:ascii="Times New Roman" w:hAnsi="Times New Roman" w:eastAsia="仿宋_GB2312" w:cs="Times New Roman"/>
          <w:sz w:val="32"/>
          <w:szCs w:val="32"/>
        </w:rPr>
      </w:pPr>
    </w:p>
    <w:p>
      <w:pPr>
        <w:pStyle w:val="2"/>
        <w:rPr>
          <w:rFonts w:hint="eastAsia" w:ascii="Times New Roman" w:hAnsi="Times New Roman" w:eastAsia="仿宋_GB2312" w:cs="Times New Roman"/>
          <w:sz w:val="32"/>
          <w:szCs w:val="32"/>
        </w:rPr>
      </w:pPr>
    </w:p>
    <w:p>
      <w:pPr>
        <w:rPr>
          <w:rFonts w:hint="default" w:eastAsia="仿宋_GB2312"/>
          <w:lang w:val="en-US" w:eastAsia="zh-CN"/>
        </w:rPr>
      </w:pPr>
      <w:r>
        <w:rPr>
          <w:rFonts w:hint="eastAsia" w:ascii="Times New Roman" w:hAnsi="Times New Roman" w:eastAsia="仿宋_GB2312" w:cs="Times New Roman"/>
          <w:sz w:val="32"/>
          <w:szCs w:val="32"/>
          <w:lang w:eastAsia="zh-CN"/>
        </w:rPr>
        <w:t>各县（市、区）医疗保障局、卫生健康局，全市公立医疗机构：</w:t>
      </w:r>
    </w:p>
    <w:p>
      <w:pPr>
        <w:keepNext w:val="0"/>
        <w:keepLines w:val="0"/>
        <w:pageBreakBefore w:val="0"/>
        <w:widowControl w:val="0"/>
        <w:kinsoku/>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rPr>
        <w:t>为保障人民群众获得高质量、有效率、能负担的缺牙修复服务，</w:t>
      </w:r>
      <w:r>
        <w:rPr>
          <w:rFonts w:hint="eastAsia" w:ascii="仿宋_GB2312" w:hAnsi="仿宋_GB2312" w:eastAsia="仿宋_GB2312" w:cs="仿宋_GB2312"/>
          <w:b w:val="0"/>
          <w:bCs w:val="0"/>
          <w:i w:val="0"/>
          <w:iCs w:val="0"/>
          <w:caps w:val="0"/>
          <w:color w:val="000000"/>
          <w:spacing w:val="0"/>
          <w:sz w:val="32"/>
          <w:szCs w:val="32"/>
          <w:shd w:val="clear" w:fill="FFFFFF"/>
          <w:lang w:eastAsia="zh-CN"/>
        </w:rPr>
        <w:t>落实上级关于</w:t>
      </w:r>
      <w:r>
        <w:rPr>
          <w:rFonts w:hint="eastAsia" w:ascii="仿宋_GB2312" w:hAnsi="仿宋_GB2312" w:eastAsia="仿宋_GB2312" w:cs="仿宋_GB2312"/>
          <w:b w:val="0"/>
          <w:bCs w:val="0"/>
          <w:i w:val="0"/>
          <w:iCs w:val="0"/>
          <w:caps w:val="0"/>
          <w:color w:val="000000"/>
          <w:spacing w:val="0"/>
          <w:sz w:val="32"/>
          <w:szCs w:val="32"/>
          <w:shd w:val="clear" w:fill="FFFFFF"/>
        </w:rPr>
        <w:t>口腔种植医疗服务价格全流程调控</w:t>
      </w:r>
      <w:r>
        <w:rPr>
          <w:rFonts w:hint="eastAsia" w:ascii="仿宋_GB2312" w:hAnsi="仿宋_GB2312" w:eastAsia="仿宋_GB2312" w:cs="仿宋_GB2312"/>
          <w:b w:val="0"/>
          <w:bCs w:val="0"/>
          <w:i w:val="0"/>
          <w:iCs w:val="0"/>
          <w:caps w:val="0"/>
          <w:color w:val="000000"/>
          <w:spacing w:val="0"/>
          <w:sz w:val="32"/>
          <w:szCs w:val="32"/>
          <w:shd w:val="clear" w:fill="FFFFFF"/>
          <w:lang w:eastAsia="zh-CN"/>
        </w:rPr>
        <w:t>目标要求，根据国家医疗保障局《关于开展口腔种植医疗服务收费和耗材价格专项治理的通知》（医保发〔2022〕27号）和《浙江省医疗保障局关于规范口腔种植等医疗服务价格项目的通知》（浙医保发〔2023〕10号）</w:t>
      </w:r>
      <w:r>
        <w:rPr>
          <w:rFonts w:hint="eastAsia" w:ascii="仿宋_GB2312" w:hAnsi="仿宋_GB2312" w:eastAsia="仿宋_GB2312" w:cs="仿宋_GB2312"/>
          <w:b w:val="0"/>
          <w:bCs w:val="0"/>
          <w:i w:val="0"/>
          <w:iCs w:val="0"/>
          <w:caps w:val="0"/>
          <w:color w:val="000000"/>
          <w:spacing w:val="0"/>
          <w:sz w:val="32"/>
          <w:szCs w:val="32"/>
          <w:shd w:val="clear" w:fill="FFFFFF"/>
        </w:rPr>
        <w:t>精神</w:t>
      </w:r>
      <w:r>
        <w:rPr>
          <w:rFonts w:hint="eastAsia" w:ascii="Times New Roman" w:hAnsi="Times New Roman" w:eastAsia="仿宋_GB2312" w:cs="Times New Roman"/>
          <w:sz w:val="32"/>
          <w:szCs w:val="32"/>
          <w:lang w:val="en-US" w:eastAsia="zh-CN"/>
        </w:rPr>
        <w:t>，按照</w:t>
      </w:r>
      <w:r>
        <w:rPr>
          <w:rFonts w:hint="default" w:ascii="Times New Roman" w:hAnsi="Times New Roman" w:eastAsia="仿宋_GB2312" w:cs="Times New Roman"/>
          <w:sz w:val="32"/>
          <w:szCs w:val="32"/>
          <w:lang w:val="en" w:eastAsia="zh-CN"/>
        </w:rPr>
        <w:t>医疗服务价格管理相关规定，</w:t>
      </w:r>
      <w:r>
        <w:rPr>
          <w:rFonts w:hint="eastAsia" w:ascii="Times New Roman" w:hAnsi="Times New Roman" w:eastAsia="仿宋_GB2312" w:cs="Times New Roman"/>
          <w:sz w:val="32"/>
          <w:szCs w:val="32"/>
          <w:lang w:val="en" w:eastAsia="zh-CN"/>
        </w:rPr>
        <w:t>结合我市实际，对现行</w:t>
      </w:r>
      <w:r>
        <w:rPr>
          <w:rFonts w:hint="default" w:ascii="Times New Roman" w:hAnsi="Times New Roman" w:eastAsia="仿宋_GB2312" w:cs="Times New Roman"/>
          <w:sz w:val="32"/>
          <w:szCs w:val="32"/>
          <w:lang w:val="en-US" w:eastAsia="zh-CN"/>
        </w:rPr>
        <w:t>口腔种植</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医疗服务价格项目</w:t>
      </w:r>
      <w:r>
        <w:rPr>
          <w:rFonts w:hint="eastAsia" w:ascii="Times New Roman" w:hAnsi="Times New Roman" w:eastAsia="仿宋_GB2312" w:cs="Times New Roman"/>
          <w:sz w:val="32"/>
          <w:szCs w:val="32"/>
          <w:lang w:val="en-US" w:eastAsia="zh-CN"/>
        </w:rPr>
        <w:t>进行规范，现就有关事项通知如下：</w:t>
      </w:r>
    </w:p>
    <w:p>
      <w:pPr>
        <w:keepNext w:val="0"/>
        <w:keepLines w:val="0"/>
        <w:pageBreakBefore w:val="0"/>
        <w:widowControl w:val="0"/>
        <w:kinsoku/>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一、规范口腔种植医疗服务价格项目</w:t>
      </w:r>
    </w:p>
    <w:p>
      <w:pPr>
        <w:keepNext w:val="0"/>
        <w:keepLines w:val="0"/>
        <w:pageBreakBefore w:val="0"/>
        <w:widowControl w:val="0"/>
        <w:kinsoku/>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省局设立种植体植入费（单颗）等15项口腔种植医疗服务价格项目的通知要求，按照等级医疗机构细化完善我市口腔种植相关医疗服务价格项目（附件1），同步删除33H0008口腔种植自主定价的医疗服务项目。公立医疗机构提供口腔种植医疗服务，主要采取“服务项目+专用耗材”分开计价的收费方式，即种植体植入费与种植体耗材系统价格分开计价；牙冠置入费与牙冠产品价格分开计价；植骨手术费与骨粉、骨膜价格分开计价。3D模型打印（口腔）、医学3D导板打印（口腔）通常只用于全牙弓等复杂种植，暂不实行“技耗分离”，无除外内容。专用耗材按实际采购价零差率销售。</w:t>
      </w:r>
    </w:p>
    <w:p>
      <w:pPr>
        <w:keepNext w:val="0"/>
        <w:keepLines w:val="0"/>
        <w:pageBreakBefore w:val="0"/>
        <w:widowControl w:val="0"/>
        <w:kinsoku/>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二、落实上级关于口腔种植医疗服务价格全流程调控目标</w:t>
      </w:r>
    </w:p>
    <w:p>
      <w:pPr>
        <w:keepNext w:val="0"/>
        <w:keepLines w:val="0"/>
        <w:pageBreakBefore w:val="0"/>
        <w:widowControl w:val="0"/>
        <w:kinsoku/>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贯彻落实上级关于口腔种植医疗服务价格调控目标相关要求，按照“诊查检查+种植体植入+牙冠置入”的医疗服务价格实施整体调控要求，台</w:t>
      </w:r>
      <w:r>
        <w:rPr>
          <w:rFonts w:hint="eastAsia" w:ascii="Times New Roman" w:hAnsi="Times New Roman" w:eastAsia="仿宋_GB2312" w:cs="Times New Roman"/>
          <w:sz w:val="32"/>
          <w:szCs w:val="32"/>
          <w:lang w:val="en" w:eastAsia="zh-CN"/>
        </w:rPr>
        <w:t>州市</w:t>
      </w:r>
      <w:r>
        <w:rPr>
          <w:rFonts w:hint="eastAsia" w:ascii="Times New Roman" w:hAnsi="Times New Roman" w:eastAsia="仿宋_GB2312" w:cs="Times New Roman"/>
          <w:sz w:val="32"/>
          <w:szCs w:val="32"/>
          <w:lang w:val="en-US" w:eastAsia="zh-CN"/>
        </w:rPr>
        <w:t>单颗常规种植牙调控目标</w:t>
      </w:r>
      <w:r>
        <w:rPr>
          <w:rFonts w:hint="eastAsia" w:ascii="Times New Roman" w:hAnsi="Times New Roman" w:eastAsia="仿宋_GB2312" w:cs="Times New Roman"/>
          <w:sz w:val="32"/>
          <w:szCs w:val="32"/>
          <w:lang w:val="en" w:eastAsia="zh-CN"/>
        </w:rPr>
        <w:t>三</w:t>
      </w:r>
      <w:r>
        <w:rPr>
          <w:rFonts w:hint="eastAsia" w:ascii="Times New Roman" w:hAnsi="Times New Roman" w:eastAsia="仿宋_GB2312" w:cs="Times New Roman"/>
          <w:sz w:val="32"/>
          <w:szCs w:val="32"/>
          <w:lang w:val="en-US" w:eastAsia="zh-CN"/>
        </w:rPr>
        <w:t>甲</w:t>
      </w:r>
      <w:r>
        <w:rPr>
          <w:rFonts w:hint="eastAsia" w:ascii="Times New Roman" w:hAnsi="Times New Roman" w:eastAsia="仿宋_GB2312" w:cs="Times New Roman"/>
          <w:sz w:val="32"/>
          <w:szCs w:val="32"/>
          <w:lang w:val="en" w:eastAsia="zh-CN"/>
        </w:rPr>
        <w:t>公立医疗机构</w:t>
      </w:r>
      <w:r>
        <w:rPr>
          <w:rFonts w:hint="eastAsia" w:ascii="Times New Roman" w:hAnsi="Times New Roman" w:eastAsia="仿宋_GB2312" w:cs="Times New Roman"/>
          <w:sz w:val="32"/>
          <w:szCs w:val="32"/>
          <w:lang w:val="en-US" w:eastAsia="zh-CN"/>
        </w:rPr>
        <w:t>不超过4500元，三乙公立医疗机构不超过4330元，</w:t>
      </w:r>
      <w:r>
        <w:rPr>
          <w:rFonts w:hint="eastAsia" w:ascii="Times New Roman" w:hAnsi="Times New Roman" w:eastAsia="仿宋_GB2312" w:cs="Times New Roman"/>
          <w:sz w:val="32"/>
          <w:szCs w:val="32"/>
          <w:lang w:val="en" w:eastAsia="zh-CN"/>
        </w:rPr>
        <w:t>二级及以下公立医疗机构</w:t>
      </w:r>
      <w:r>
        <w:rPr>
          <w:rFonts w:hint="eastAsia" w:ascii="Times New Roman" w:hAnsi="Times New Roman" w:eastAsia="仿宋_GB2312" w:cs="Times New Roman"/>
          <w:sz w:val="32"/>
          <w:szCs w:val="32"/>
          <w:lang w:val="en-US" w:eastAsia="zh-CN"/>
        </w:rPr>
        <w:t>不超过4160元。为避免实际收费超过调控目标，留出5%余量，即单颗常规种植牙全流程总价三甲</w:t>
      </w:r>
      <w:r>
        <w:rPr>
          <w:rFonts w:hint="eastAsia" w:ascii="Times New Roman" w:hAnsi="Times New Roman" w:eastAsia="仿宋_GB2312" w:cs="Times New Roman"/>
          <w:sz w:val="32"/>
          <w:szCs w:val="32"/>
          <w:lang w:val="en" w:eastAsia="zh-CN"/>
        </w:rPr>
        <w:t>公立医疗机构</w:t>
      </w:r>
      <w:r>
        <w:rPr>
          <w:rFonts w:hint="eastAsia" w:ascii="Times New Roman" w:hAnsi="Times New Roman" w:eastAsia="仿宋_GB2312" w:cs="Times New Roman"/>
          <w:sz w:val="32"/>
          <w:szCs w:val="32"/>
          <w:lang w:val="en-US" w:eastAsia="zh-CN"/>
        </w:rPr>
        <w:t>不超过4275元，三乙公立医疗机构不超过4113元，</w:t>
      </w:r>
      <w:r>
        <w:rPr>
          <w:rFonts w:hint="eastAsia" w:ascii="Times New Roman" w:hAnsi="Times New Roman" w:eastAsia="仿宋_GB2312" w:cs="Times New Roman"/>
          <w:sz w:val="32"/>
          <w:szCs w:val="32"/>
          <w:lang w:val="en" w:eastAsia="zh-CN"/>
        </w:rPr>
        <w:t>二级及以下公立医疗机构</w:t>
      </w:r>
      <w:r>
        <w:rPr>
          <w:rFonts w:hint="eastAsia" w:ascii="Times New Roman" w:hAnsi="Times New Roman" w:eastAsia="仿宋_GB2312" w:cs="Times New Roman"/>
          <w:sz w:val="32"/>
          <w:szCs w:val="32"/>
          <w:lang w:val="en-US" w:eastAsia="zh-CN"/>
        </w:rPr>
        <w:t>不超过3952元，</w:t>
      </w:r>
      <w:r>
        <w:rPr>
          <w:rFonts w:hint="eastAsia" w:ascii="仿宋_GB2312" w:hAnsi="仿宋_GB2312" w:eastAsia="仿宋_GB2312" w:cs="仿宋_GB2312"/>
          <w:sz w:val="32"/>
          <w:szCs w:val="32"/>
          <w:lang w:val="en-US" w:eastAsia="zh-CN"/>
        </w:rPr>
        <w:t>包含种植全过程的诊查费、生化检验、影像检查费、种植体植入费、牙冠置入费、扫描设计建模费、麻醉费、药品费用的总和。</w:t>
      </w:r>
    </w:p>
    <w:p>
      <w:pPr>
        <w:keepNext w:val="0"/>
        <w:keepLines w:val="0"/>
        <w:pageBreakBefore w:val="0"/>
        <w:widowControl w:val="0"/>
        <w:kinsoku/>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三、调整完善龈下洁治项目价格</w:t>
      </w:r>
    </w:p>
    <w:p>
      <w:pPr>
        <w:keepNext w:val="0"/>
        <w:keepLines w:val="0"/>
        <w:pageBreakBefore w:val="0"/>
        <w:widowControl w:val="0"/>
        <w:kinsoku/>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落实省局关于调整完善龈下洁治项目内涵及价格的具体内容，将龈下洁治项目名称改为龈下刮治（附件2）。</w:t>
      </w:r>
    </w:p>
    <w:p>
      <w:pPr>
        <w:keepNext w:val="0"/>
        <w:keepLines w:val="0"/>
        <w:pageBreakBefore w:val="0"/>
        <w:widowControl w:val="0"/>
        <w:kinsoku/>
        <w:overflowPunct/>
        <w:topLinePunct w:val="0"/>
        <w:autoSpaceDE/>
        <w:autoSpaceDN/>
        <w:bidi w:val="0"/>
        <w:adjustRightInd/>
        <w:snapToGrid/>
        <w:spacing w:line="600" w:lineRule="exact"/>
        <w:ind w:left="0" w:firstLine="640" w:firstLineChars="200"/>
        <w:textAlignment w:val="auto"/>
        <w:rPr>
          <w:rFonts w:hint="default" w:ascii="黑体" w:hAnsi="黑体" w:eastAsia="黑体" w:cs="黑体"/>
          <w:sz w:val="32"/>
          <w:szCs w:val="32"/>
          <w:lang w:val="en" w:eastAsia="zh-CN"/>
        </w:rPr>
      </w:pPr>
      <w:r>
        <w:rPr>
          <w:rFonts w:hint="eastAsia" w:ascii="黑体" w:hAnsi="黑体" w:eastAsia="黑体" w:cs="黑体"/>
          <w:sz w:val="32"/>
          <w:szCs w:val="32"/>
          <w:lang w:val="en-US" w:eastAsia="zh-CN"/>
        </w:rPr>
        <w:t>四、相关要求</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textAlignment w:val="auto"/>
        <w:rPr>
          <w:rFonts w:hint="eastAsia" w:ascii="楷体_GB2312" w:hAnsi="楷体_GB2312" w:eastAsia="仿宋_GB2312" w:cs="楷体_GB2312"/>
          <w:sz w:val="32"/>
          <w:szCs w:val="32"/>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）做好全流程</w:t>
      </w:r>
      <w:r>
        <w:rPr>
          <w:rFonts w:hint="eastAsia" w:ascii="楷体_GB2312" w:hAnsi="楷体_GB2312" w:eastAsia="楷体_GB2312" w:cs="楷体_GB2312"/>
          <w:sz w:val="32"/>
          <w:szCs w:val="32"/>
          <w:lang w:eastAsia="zh-CN"/>
        </w:rPr>
        <w:t>医疗服务</w:t>
      </w:r>
      <w:r>
        <w:rPr>
          <w:rFonts w:hint="eastAsia" w:ascii="楷体_GB2312" w:hAnsi="楷体_GB2312" w:eastAsia="楷体_GB2312" w:cs="楷体_GB2312"/>
          <w:sz w:val="32"/>
          <w:szCs w:val="32"/>
        </w:rPr>
        <w:t>价格调控。</w:t>
      </w:r>
      <w:r>
        <w:rPr>
          <w:rFonts w:hint="eastAsia" w:ascii="Times New Roman" w:hAnsi="Times New Roman" w:eastAsia="仿宋_GB2312" w:cs="Times New Roman"/>
          <w:sz w:val="32"/>
          <w:szCs w:val="32"/>
          <w:lang w:val="en-US" w:eastAsia="zh-CN"/>
        </w:rPr>
        <w:t>各县（市、区）医疗保障局联合卫生健康局按照本通知要求，做好规范后口腔种植医疗服务价格政策宣传和解释工作，</w:t>
      </w:r>
      <w:r>
        <w:rPr>
          <w:rFonts w:hint="eastAsia" w:ascii="Times New Roman" w:hAnsi="Times New Roman" w:eastAsia="仿宋_GB2312" w:cs="Times New Roman"/>
          <w:sz w:val="32"/>
          <w:szCs w:val="32"/>
        </w:rPr>
        <w:t>采取针对性的落实举措</w:t>
      </w:r>
      <w:r>
        <w:rPr>
          <w:rFonts w:hint="eastAsia" w:ascii="Times New Roman" w:hAnsi="Times New Roman" w:eastAsia="仿宋_GB2312" w:cs="Times New Roman"/>
          <w:sz w:val="32"/>
          <w:szCs w:val="32"/>
          <w:lang w:eastAsia="zh-CN"/>
        </w:rPr>
        <w:t>，确保政策科学合理落地。</w:t>
      </w:r>
    </w:p>
    <w:p>
      <w:pPr>
        <w:keepNext w:val="0"/>
        <w:keepLines w:val="0"/>
        <w:pageBreakBefore w:val="0"/>
        <w:widowControl w:val="0"/>
        <w:kinsoku/>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（二）加强对公立医疗机构的政策指导。</w:t>
      </w:r>
      <w:r>
        <w:rPr>
          <w:rFonts w:hint="eastAsia" w:ascii="Times New Roman" w:hAnsi="Times New Roman" w:eastAsia="仿宋_GB2312" w:cs="Times New Roman"/>
          <w:sz w:val="32"/>
          <w:szCs w:val="32"/>
          <w:lang w:val="en-US" w:eastAsia="zh-CN"/>
        </w:rPr>
        <w:t>公立医疗机构口腔种植医疗服务价格由医疗机构自主定价调整为政府指导价管理，各县（市、区）医疗保障部门要切实履行价格管理职责，坚持公益性原则，有效降低公立医疗机构口腔种植医疗服务和耗材虚高价格，发挥公立医疗机构公益性价格对市场的参照和锚定作用，督促公立医疗机构严格执行口腔种植医疗服务政府指导价和单颗常规种植全流程总价，按规定进行价格公示，及时清理自主定价的口腔种植医疗服务项目。</w:t>
      </w:r>
    </w:p>
    <w:p>
      <w:pPr>
        <w:keepNext w:val="0"/>
        <w:keepLines w:val="0"/>
        <w:pageBreakBefore w:val="0"/>
        <w:widowControl w:val="0"/>
        <w:kinsoku/>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（三）强化对民营医疗机构的监管引导。</w:t>
      </w:r>
      <w:r>
        <w:rPr>
          <w:rFonts w:hint="eastAsia" w:ascii="Times New Roman" w:hAnsi="Times New Roman" w:eastAsia="仿宋_GB2312" w:cs="Times New Roman"/>
          <w:sz w:val="32"/>
          <w:szCs w:val="32"/>
          <w:lang w:val="en-US" w:eastAsia="zh-CN"/>
        </w:rPr>
        <w:t>民营医疗机构口腔种植医疗服务价格实行市场调节，各县（市、区）医疗保障部门要严格按照定点协议</w:t>
      </w:r>
      <w:r>
        <w:rPr>
          <w:rFonts w:hint="default" w:ascii="Times New Roman" w:hAnsi="Times New Roman" w:eastAsia="仿宋_GB2312" w:cs="Times New Roman"/>
          <w:sz w:val="32"/>
          <w:szCs w:val="32"/>
          <w:lang w:val="en-US" w:eastAsia="zh-CN"/>
        </w:rPr>
        <w:t>管理相关</w:t>
      </w:r>
      <w:r>
        <w:rPr>
          <w:rFonts w:hint="eastAsia" w:ascii="Times New Roman" w:hAnsi="Times New Roman" w:eastAsia="仿宋_GB2312" w:cs="Times New Roman"/>
          <w:sz w:val="32"/>
          <w:szCs w:val="32"/>
          <w:lang w:val="en-US" w:eastAsia="zh-CN"/>
        </w:rPr>
        <w:t>要求</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指导民营医疗机构主动参加口腔种植体集采、</w:t>
      </w:r>
      <w:r>
        <w:rPr>
          <w:rFonts w:hint="default" w:ascii="Times New Roman" w:hAnsi="Times New Roman" w:eastAsia="仿宋_GB2312" w:cs="Times New Roman"/>
          <w:sz w:val="32"/>
          <w:szCs w:val="32"/>
          <w:lang w:val="en-US" w:eastAsia="zh-CN"/>
        </w:rPr>
        <w:t>响应</w:t>
      </w:r>
      <w:r>
        <w:rPr>
          <w:rFonts w:hint="eastAsia" w:ascii="Times New Roman" w:hAnsi="Times New Roman" w:eastAsia="仿宋_GB2312" w:cs="Times New Roman"/>
          <w:sz w:val="32"/>
          <w:szCs w:val="32"/>
          <w:lang w:val="en-US" w:eastAsia="zh-CN"/>
        </w:rPr>
        <w:t>全流程医疗服务价格调控，按照公平合法、诚实信用和质价相符的原则，对比本地区公立医疗机构，制定符合市场竞争规律和群众预期的合理价格，主动在明显区域按规定进行价格公示，并保障公示信息的真实性、及时性和完整性。医疗保障部门在官方网站上展示辖区内民营医疗机构口腔种植价格和费用、是否参加口腔种植体集采和响应全流程医疗服务价格调控等情况，为患者就医提供指引。</w:t>
      </w:r>
    </w:p>
    <w:p>
      <w:pPr>
        <w:keepNext w:val="0"/>
        <w:keepLines w:val="0"/>
        <w:pageBreakBefore w:val="0"/>
        <w:widowControl w:val="0"/>
        <w:kinsoku/>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（四）加大口腔种植医疗服务价格治理力度。</w:t>
      </w:r>
      <w:r>
        <w:rPr>
          <w:rFonts w:hint="eastAsia" w:ascii="Times New Roman" w:hAnsi="Times New Roman" w:eastAsia="仿宋_GB2312" w:cs="Times New Roman"/>
          <w:sz w:val="32"/>
          <w:szCs w:val="32"/>
          <w:lang w:val="en-US" w:eastAsia="zh-CN"/>
        </w:rPr>
        <w:t>各县（市、区）医疗保障部门要密切关注各级各类医疗机构口腔种植医疗服务价格执行情况和种植体等耗材实际采购情况，</w:t>
      </w:r>
      <w:r>
        <w:rPr>
          <w:rFonts w:hint="eastAsia" w:ascii="Times New Roman" w:hAnsi="Times New Roman" w:eastAsia="仿宋_GB2312" w:cs="Times New Roman"/>
          <w:color w:val="auto"/>
          <w:sz w:val="32"/>
          <w:szCs w:val="32"/>
          <w:lang w:val="en-US" w:eastAsia="zh-CN"/>
        </w:rPr>
        <w:t>将价格调控监测与</w:t>
      </w:r>
      <w:r>
        <w:rPr>
          <w:rFonts w:hint="default" w:ascii="Times New Roman" w:hAnsi="Times New Roman" w:eastAsia="仿宋_GB2312" w:cs="Times New Roman"/>
          <w:color w:val="auto"/>
          <w:sz w:val="32"/>
          <w:szCs w:val="32"/>
          <w:lang w:eastAsia="zh-CN"/>
        </w:rPr>
        <w:t>经办</w:t>
      </w:r>
      <w:r>
        <w:rPr>
          <w:rFonts w:hint="eastAsia" w:ascii="Times New Roman" w:hAnsi="Times New Roman" w:eastAsia="仿宋_GB2312" w:cs="Times New Roman"/>
          <w:color w:val="auto"/>
          <w:sz w:val="32"/>
          <w:szCs w:val="32"/>
          <w:lang w:val="en-US" w:eastAsia="zh-CN"/>
        </w:rPr>
        <w:t>日常稽核</w:t>
      </w:r>
      <w:r>
        <w:rPr>
          <w:rFonts w:hint="default" w:ascii="Times New Roman" w:hAnsi="Times New Roman" w:eastAsia="仿宋_GB2312" w:cs="Times New Roman"/>
          <w:color w:val="auto"/>
          <w:sz w:val="32"/>
          <w:szCs w:val="32"/>
          <w:lang w:eastAsia="zh-CN"/>
        </w:rPr>
        <w:t>相结合</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sz w:val="32"/>
          <w:szCs w:val="32"/>
          <w:lang w:val="en-US" w:eastAsia="zh-CN"/>
        </w:rPr>
        <w:t>将口腔种植专项治理“回头看”与医保基金飞行检查相结合，及时将检查过程中发现医疗机构重复收费、价格欺诈、虚假宣传等违法违规线索，以及提供口腔种植医疗服务过程中不合理不规范的检查诊疗行为，向行业主管部门、行政执法部门通报，确保治理措施落实落细。</w:t>
      </w:r>
    </w:p>
    <w:p>
      <w:pPr>
        <w:keepNext w:val="0"/>
        <w:keepLines w:val="0"/>
        <w:pageBreakBefore w:val="0"/>
        <w:widowControl w:val="0"/>
        <w:kinsoku/>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本通知自</w:t>
      </w:r>
      <w:r>
        <w:rPr>
          <w:rFonts w:hint="default" w:ascii="Times New Roman" w:hAnsi="Times New Roman" w:eastAsia="仿宋_GB2312" w:cs="Times New Roman"/>
          <w:sz w:val="32"/>
          <w:szCs w:val="32"/>
          <w:lang w:val="en-US" w:eastAsia="zh-CN"/>
        </w:rPr>
        <w:t>2023</w:t>
      </w:r>
      <w:r>
        <w:rPr>
          <w:rFonts w:hint="eastAsia" w:ascii="Times New Roman" w:hAnsi="Times New Roman" w:eastAsia="仿宋_GB2312" w:cs="Times New Roman"/>
          <w:sz w:val="32"/>
          <w:szCs w:val="32"/>
          <w:lang w:val="en-US" w:eastAsia="zh-CN"/>
        </w:rPr>
        <w:t>年4月1日起执行，试行期限自本通知执行之日起2年。</w:t>
      </w:r>
    </w:p>
    <w:p>
      <w:pPr>
        <w:keepNext w:val="0"/>
        <w:keepLines w:val="0"/>
        <w:pageBreakBefore w:val="0"/>
        <w:widowControl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w:t>
      </w:r>
      <w:r>
        <w:rPr>
          <w:rFonts w:hint="default"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 w:eastAsia="zh-CN"/>
        </w:rPr>
        <w:t>台州市</w:t>
      </w:r>
      <w:r>
        <w:rPr>
          <w:rFonts w:hint="eastAsia" w:ascii="Times New Roman" w:hAnsi="Times New Roman" w:eastAsia="仿宋_GB2312" w:cs="Times New Roman"/>
          <w:sz w:val="32"/>
          <w:szCs w:val="32"/>
          <w:lang w:val="en-US" w:eastAsia="zh-CN"/>
        </w:rPr>
        <w:t>口腔种植医疗服务价格项目及试行价格表</w:t>
      </w:r>
    </w:p>
    <w:p>
      <w:pPr>
        <w:keepNext w:val="0"/>
        <w:keepLines w:val="0"/>
        <w:pageBreakBefore w:val="0"/>
        <w:widowControl w:val="0"/>
        <w:kinsoku/>
        <w:overflowPunct/>
        <w:topLinePunct w:val="0"/>
        <w:autoSpaceDE/>
        <w:autoSpaceDN/>
        <w:bidi w:val="0"/>
        <w:adjustRightInd/>
        <w:snapToGrid/>
        <w:spacing w:line="600" w:lineRule="exact"/>
        <w:ind w:left="1277" w:leftChars="608" w:firstLine="320" w:firstLineChars="100"/>
        <w:textAlignment w:val="auto"/>
        <w:rPr>
          <w:rFonts w:hint="default" w:ascii="Times New Roman" w:hAnsi="Times New Roman" w:eastAsia="仿宋_GB2312" w:cs="Times New Roman"/>
          <w:sz w:val="32"/>
          <w:szCs w:val="32"/>
          <w:lang w:val="en"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US" w:eastAsia="zh-CN"/>
        </w:rPr>
        <w:t>.龈下刮治医疗服务价格项目表</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left="0"/>
        <w:jc w:val="right"/>
        <w:textAlignment w:val="auto"/>
        <w:rPr>
          <w:rFonts w:eastAsia="仿宋_GB2312"/>
          <w:sz w:val="32"/>
          <w:szCs w:val="32"/>
        </w:rPr>
      </w:pPr>
      <w:r>
        <w:rPr>
          <w:rFonts w:hint="eastAsia" w:eastAsia="仿宋_GB2312"/>
          <w:sz w:val="32"/>
          <w:szCs w:val="32"/>
          <w:lang w:eastAsia="zh-CN"/>
        </w:rPr>
        <w:t>台州市</w:t>
      </w:r>
      <w:r>
        <w:rPr>
          <w:rFonts w:hint="eastAsia" w:eastAsia="仿宋_GB2312"/>
          <w:sz w:val="32"/>
          <w:szCs w:val="32"/>
        </w:rPr>
        <w:t>医疗保障</w:t>
      </w:r>
      <w:r>
        <w:rPr>
          <w:rFonts w:hint="default" w:eastAsia="仿宋_GB2312"/>
          <w:sz w:val="32"/>
          <w:szCs w:val="32"/>
        </w:rPr>
        <w:t>局</w:t>
      </w:r>
      <w:r>
        <w:rPr>
          <w:rFonts w:hint="eastAsia" w:eastAsia="仿宋_GB2312"/>
          <w:sz w:val="32"/>
          <w:szCs w:val="32"/>
        </w:rPr>
        <w:t xml:space="preserve"> </w:t>
      </w:r>
      <w:r>
        <w:rPr>
          <w:rFonts w:hint="eastAsia" w:eastAsia="仿宋_GB2312"/>
          <w:sz w:val="32"/>
          <w:szCs w:val="32"/>
          <w:lang w:val="en-US" w:eastAsia="zh-CN"/>
        </w:rPr>
        <w:t xml:space="preserve">          </w:t>
      </w:r>
      <w:r>
        <w:rPr>
          <w:rFonts w:hint="eastAsia" w:ascii="Times New Roman" w:hAnsi="Times New Roman" w:eastAsia="仿宋_GB2312" w:cs="Times New Roman"/>
          <w:sz w:val="32"/>
          <w:szCs w:val="32"/>
          <w:lang w:val="en-US" w:eastAsia="zh-CN"/>
        </w:rPr>
        <w:t>台州市卫生健康委员会</w:t>
      </w:r>
      <w:r>
        <w:rPr>
          <w:rFonts w:hint="eastAsia" w:eastAsia="仿宋_GB2312"/>
          <w:sz w:val="32"/>
          <w:szCs w:val="32"/>
        </w:rPr>
        <w:t xml:space="preserve">     </w:t>
      </w:r>
    </w:p>
    <w:p>
      <w:pPr>
        <w:keepNext w:val="0"/>
        <w:keepLines w:val="0"/>
        <w:pageBreakBefore w:val="0"/>
        <w:widowControl w:val="0"/>
        <w:kinsoku/>
        <w:overflowPunct/>
        <w:topLinePunct w:val="0"/>
        <w:autoSpaceDE/>
        <w:autoSpaceDN/>
        <w:bidi w:val="0"/>
        <w:adjustRightInd/>
        <w:snapToGrid/>
        <w:spacing w:line="600" w:lineRule="exact"/>
        <w:ind w:left="0"/>
        <w:textAlignment w:val="auto"/>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 xml:space="preserve"> </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3</w:t>
      </w:r>
      <w:r>
        <w:rPr>
          <w:rFonts w:hint="eastAsia" w:eastAsia="仿宋_GB2312"/>
          <w:sz w:val="32"/>
          <w:szCs w:val="32"/>
        </w:rPr>
        <w:t>年  月  日</w:t>
      </w:r>
    </w:p>
    <w:p>
      <w:pPr>
        <w:rPr>
          <w:rFonts w:hint="eastAsia" w:ascii="黑体" w:hAnsi="黑体" w:eastAsia="黑体" w:cs="黑体"/>
          <w:sz w:val="32"/>
          <w:szCs w:val="32"/>
          <w:lang w:val="en-US" w:eastAsia="zh-CN"/>
        </w:rPr>
        <w:sectPr>
          <w:footerReference r:id="rId3" w:type="default"/>
          <w:pgSz w:w="11906" w:h="16838"/>
          <w:pgMar w:top="1701" w:right="1417" w:bottom="1417" w:left="1417" w:header="851" w:footer="1191" w:gutter="0"/>
          <w:pgNumType w:fmt="decimal"/>
          <w:cols w:space="0" w:num="1"/>
          <w:rtlGutter w:val="0"/>
          <w:docGrid w:type="lines" w:linePitch="312" w:charSpace="0"/>
        </w:sectPr>
      </w:pPr>
      <w:r>
        <w:rPr>
          <w:rFonts w:hint="eastAsia" w:ascii="黑体" w:hAnsi="黑体" w:eastAsia="黑体" w:cs="黑体"/>
          <w:sz w:val="32"/>
          <w:szCs w:val="32"/>
          <w:lang w:val="en-US" w:eastAsia="zh-CN"/>
        </w:rPr>
        <w:br w:type="page"/>
      </w:r>
    </w:p>
    <w:p>
      <w:pPr>
        <w:spacing w:line="560" w:lineRule="exact"/>
        <w:ind w:firstLine="0" w:firstLineChars="0"/>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台州市口腔种植医疗服务价格项目及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试行价格表</w:t>
      </w:r>
    </w:p>
    <w:tbl>
      <w:tblPr>
        <w:tblStyle w:val="9"/>
        <w:tblpPr w:leftFromText="180" w:rightFromText="180" w:vertAnchor="text" w:horzAnchor="page" w:tblpXSpec="center" w:tblpY="522"/>
        <w:tblOverlap w:val="never"/>
        <w:tblW w:w="129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6"/>
        <w:gridCol w:w="1059"/>
        <w:gridCol w:w="1035"/>
        <w:gridCol w:w="2694"/>
        <w:gridCol w:w="593"/>
        <w:gridCol w:w="874"/>
        <w:gridCol w:w="1020"/>
        <w:gridCol w:w="825"/>
        <w:gridCol w:w="870"/>
        <w:gridCol w:w="3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3" w:hRule="atLeast"/>
          <w:jc w:val="center"/>
        </w:trPr>
        <w:tc>
          <w:tcPr>
            <w:tcW w:w="12972" w:type="dxa"/>
            <w:gridSpan w:val="10"/>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说明：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1.植入体为种植体、基台等植入牙床、包裹在牙龈内的医用耗材，置入体是指种植牙冠、义齿等安置在口腔内、暴露在牙龈之外，不与人体组织直接结合的医用耗材。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项目内涵中“价格构成”指制定项目价格应涵盖的各类资源消耗,医疗机构实际提供服务时,“价格构成”的个别要素因患者个体差异可以不发生的,除另有政策规定外,允许医疗机构收费适用相应的项目和价格政策。此外，“价格构成”用于确定计价单元的边界，不应作为临床技术标准理解，不是医疗服务实际操作方式、路径、步骤、程序的强制性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项目内涵中“基本物耗”指原则上限于不应或不必要与医疗服务项目分割的易耗品，包括但不限于各类消杀用品、储存用品、清洁用品、个人防护用品、垃圾处理用品、试戴材料、铸造包埋材、义齿清洁材料、牙科分离剂、模型材料、蜡型材料、车针、排龈材料、菌斑指示剂、义齿稳固剂、印模材料、咬合记录材料、咬合检查材料、研磨抛光材料、冲洗液、润滑剂、灌洗液、棉球、棉签、纱布（垫）、护垫、衬垫、手术巾（单）、治疗巾（单）、治疗护理盘(包）、注射器、压舌板、滑石粉、防渗漏垫、标签、操作器具、冲洗工具。基本物耗成本计入项目价格，不另行收费。除基本物耗以外的其他耗材，按照实际采购价格零差率销售。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4.备注中即刻种植指拔牙或牙体缺失当日完成种植体植入的情况；即刻修复指种植体植入后1周以内完成牙冠置入的情形。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5.口腔内简单植骨指通过骨替代材料引导骨再生或填充牙槽嵴骨量；口腔内复杂植骨包括上颌窦外提升植骨、牙槽嵴块状自体骨移植；口腔内一般植骨指简单植骨与复杂植骨以外各类形式的植骨技术。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6.医疗机构应对本院施治的口腔内牙齿缺失植入体、置入体进行保质保修，保修范围内出现损坏，医疗机构应免费进行修理、再制作，不得向患者收取费用。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口腔医学3D项目，是指为口腔种植手术方案设计、导航定位等提供辅助的服务。医疗机构自行制作牙冠所进行的3D扫描设计、打印切削，以及翻模精修、烧结上釉、上色调改等具体操作、作为成本要素计入种植牙牙冠价格，不再将上述牙冠加工制作的具体操作步骤作为医疗服务价格项目向患者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76"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方正小标宋简体" w:hAnsi="方正小标宋简体" w:eastAsia="方正小标宋简体" w:cs="方正小标宋简体"/>
                <w:i w:val="0"/>
                <w:color w:val="000000"/>
                <w:kern w:val="0"/>
                <w:sz w:val="20"/>
                <w:szCs w:val="20"/>
                <w:u w:val="none"/>
                <w:lang w:val="en-US" w:eastAsia="zh-CN" w:bidi="ar"/>
              </w:rPr>
            </w:pPr>
            <w:r>
              <w:rPr>
                <w:rFonts w:hint="eastAsia" w:ascii="方正小标宋简体" w:hAnsi="方正小标宋简体" w:eastAsia="方正小标宋简体" w:cs="方正小标宋简体"/>
                <w:i w:val="0"/>
                <w:color w:val="000000"/>
                <w:kern w:val="0"/>
                <w:sz w:val="20"/>
                <w:szCs w:val="20"/>
                <w:u w:val="none"/>
                <w:lang w:val="en-US" w:eastAsia="zh-CN" w:bidi="ar"/>
              </w:rPr>
              <w:t>序号</w:t>
            </w:r>
          </w:p>
        </w:tc>
        <w:tc>
          <w:tcPr>
            <w:tcW w:w="1059"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方正小标宋简体" w:hAnsi="方正小标宋简体" w:eastAsia="方正小标宋简体" w:cs="方正小标宋简体"/>
                <w:i w:val="0"/>
                <w:color w:val="000000"/>
                <w:kern w:val="0"/>
                <w:sz w:val="20"/>
                <w:szCs w:val="20"/>
                <w:u w:val="none"/>
                <w:lang w:val="en-US" w:eastAsia="zh-CN" w:bidi="ar"/>
              </w:rPr>
            </w:pPr>
            <w:r>
              <w:rPr>
                <w:rFonts w:hint="eastAsia" w:ascii="方正小标宋简体" w:hAnsi="方正小标宋简体" w:eastAsia="方正小标宋简体" w:cs="方正小标宋简体"/>
                <w:i w:val="0"/>
                <w:color w:val="000000"/>
                <w:kern w:val="0"/>
                <w:sz w:val="20"/>
                <w:szCs w:val="20"/>
                <w:u w:val="none"/>
                <w:lang w:val="en-US" w:eastAsia="zh-CN" w:bidi="ar"/>
              </w:rPr>
              <w:t>项目编码</w:t>
            </w:r>
          </w:p>
        </w:tc>
        <w:tc>
          <w:tcPr>
            <w:tcW w:w="103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方正小标宋简体" w:hAnsi="方正小标宋简体" w:eastAsia="方正小标宋简体" w:cs="方正小标宋简体"/>
                <w:i w:val="0"/>
                <w:color w:val="000000"/>
                <w:kern w:val="0"/>
                <w:sz w:val="20"/>
                <w:szCs w:val="20"/>
                <w:u w:val="none"/>
                <w:lang w:val="en-US" w:eastAsia="zh-CN" w:bidi="ar"/>
              </w:rPr>
            </w:pPr>
            <w:r>
              <w:rPr>
                <w:rFonts w:hint="eastAsia" w:ascii="方正小标宋简体" w:hAnsi="方正小标宋简体" w:eastAsia="方正小标宋简体" w:cs="方正小标宋简体"/>
                <w:i w:val="0"/>
                <w:color w:val="000000"/>
                <w:kern w:val="0"/>
                <w:sz w:val="20"/>
                <w:szCs w:val="20"/>
                <w:u w:val="none"/>
                <w:lang w:val="en-US" w:eastAsia="zh-CN" w:bidi="ar"/>
              </w:rPr>
              <w:t>项目名称</w:t>
            </w:r>
          </w:p>
        </w:tc>
        <w:tc>
          <w:tcPr>
            <w:tcW w:w="269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方正小标宋简体" w:hAnsi="方正小标宋简体" w:eastAsia="方正小标宋简体" w:cs="方正小标宋简体"/>
                <w:i w:val="0"/>
                <w:color w:val="000000"/>
                <w:kern w:val="0"/>
                <w:sz w:val="20"/>
                <w:szCs w:val="20"/>
                <w:u w:val="none"/>
                <w:lang w:val="en-US" w:eastAsia="zh-CN" w:bidi="ar"/>
              </w:rPr>
            </w:pPr>
            <w:r>
              <w:rPr>
                <w:rFonts w:hint="eastAsia" w:ascii="方正小标宋简体" w:hAnsi="方正小标宋简体" w:eastAsia="方正小标宋简体" w:cs="方正小标宋简体"/>
                <w:i w:val="0"/>
                <w:color w:val="000000"/>
                <w:kern w:val="0"/>
                <w:sz w:val="20"/>
                <w:szCs w:val="20"/>
                <w:u w:val="none"/>
                <w:lang w:val="en-US" w:eastAsia="zh-CN" w:bidi="ar"/>
              </w:rPr>
              <w:t>项目内涵</w:t>
            </w:r>
          </w:p>
        </w:tc>
        <w:tc>
          <w:tcPr>
            <w:tcW w:w="59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方正小标宋简体" w:hAnsi="方正小标宋简体" w:eastAsia="方正小标宋简体" w:cs="方正小标宋简体"/>
                <w:i w:val="0"/>
                <w:color w:val="000000"/>
                <w:kern w:val="0"/>
                <w:sz w:val="20"/>
                <w:szCs w:val="20"/>
                <w:u w:val="none"/>
                <w:lang w:val="en-US" w:eastAsia="zh-CN" w:bidi="ar"/>
              </w:rPr>
            </w:pPr>
            <w:r>
              <w:rPr>
                <w:rFonts w:hint="eastAsia" w:ascii="方正小标宋简体" w:hAnsi="方正小标宋简体" w:eastAsia="方正小标宋简体" w:cs="方正小标宋简体"/>
                <w:i w:val="0"/>
                <w:color w:val="000000"/>
                <w:kern w:val="0"/>
                <w:sz w:val="20"/>
                <w:szCs w:val="20"/>
                <w:u w:val="none"/>
                <w:lang w:val="en-US" w:eastAsia="zh-CN" w:bidi="ar"/>
              </w:rPr>
              <w:t>除外</w:t>
            </w:r>
          </w:p>
          <w:p>
            <w:pPr>
              <w:keepNext w:val="0"/>
              <w:keepLines w:val="0"/>
              <w:widowControl/>
              <w:suppressLineNumbers w:val="0"/>
              <w:spacing w:line="320" w:lineRule="exact"/>
              <w:jc w:val="center"/>
              <w:textAlignment w:val="center"/>
              <w:rPr>
                <w:rFonts w:hint="eastAsia" w:ascii="方正小标宋简体" w:hAnsi="方正小标宋简体" w:eastAsia="方正小标宋简体" w:cs="方正小标宋简体"/>
                <w:i w:val="0"/>
                <w:color w:val="000000"/>
                <w:kern w:val="0"/>
                <w:sz w:val="20"/>
                <w:szCs w:val="20"/>
                <w:u w:val="none"/>
                <w:lang w:val="en-US" w:eastAsia="zh-CN" w:bidi="ar"/>
              </w:rPr>
            </w:pPr>
            <w:r>
              <w:rPr>
                <w:rFonts w:hint="eastAsia" w:ascii="方正小标宋简体" w:hAnsi="方正小标宋简体" w:eastAsia="方正小标宋简体" w:cs="方正小标宋简体"/>
                <w:i w:val="0"/>
                <w:color w:val="000000"/>
                <w:kern w:val="0"/>
                <w:sz w:val="20"/>
                <w:szCs w:val="20"/>
                <w:u w:val="none"/>
                <w:lang w:val="en-US" w:eastAsia="zh-CN" w:bidi="ar"/>
              </w:rPr>
              <w:t>内容</w:t>
            </w:r>
          </w:p>
        </w:tc>
        <w:tc>
          <w:tcPr>
            <w:tcW w:w="87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方正小标宋简体" w:hAnsi="方正小标宋简体" w:eastAsia="方正小标宋简体" w:cs="方正小标宋简体"/>
                <w:i w:val="0"/>
                <w:color w:val="000000"/>
                <w:kern w:val="0"/>
                <w:sz w:val="20"/>
                <w:szCs w:val="20"/>
                <w:u w:val="none"/>
                <w:lang w:val="en-US" w:eastAsia="zh-CN" w:bidi="ar"/>
              </w:rPr>
            </w:pPr>
            <w:r>
              <w:rPr>
                <w:rFonts w:hint="eastAsia" w:ascii="方正小标宋简体" w:hAnsi="方正小标宋简体" w:eastAsia="方正小标宋简体" w:cs="方正小标宋简体"/>
                <w:i w:val="0"/>
                <w:color w:val="000000"/>
                <w:kern w:val="0"/>
                <w:sz w:val="20"/>
                <w:szCs w:val="20"/>
                <w:u w:val="none"/>
                <w:lang w:val="en-US" w:eastAsia="zh-CN" w:bidi="ar"/>
              </w:rPr>
              <w:t>计价</w:t>
            </w:r>
          </w:p>
          <w:p>
            <w:pPr>
              <w:keepNext w:val="0"/>
              <w:keepLines w:val="0"/>
              <w:widowControl/>
              <w:suppressLineNumbers w:val="0"/>
              <w:spacing w:line="320" w:lineRule="exact"/>
              <w:jc w:val="center"/>
              <w:textAlignment w:val="center"/>
              <w:rPr>
                <w:rFonts w:hint="eastAsia" w:ascii="方正小标宋简体" w:hAnsi="方正小标宋简体" w:eastAsia="方正小标宋简体" w:cs="方正小标宋简体"/>
                <w:i w:val="0"/>
                <w:color w:val="000000"/>
                <w:kern w:val="0"/>
                <w:sz w:val="20"/>
                <w:szCs w:val="20"/>
                <w:u w:val="none"/>
                <w:lang w:val="en-US" w:eastAsia="zh-CN" w:bidi="ar"/>
              </w:rPr>
            </w:pPr>
            <w:r>
              <w:rPr>
                <w:rFonts w:hint="eastAsia" w:ascii="方正小标宋简体" w:hAnsi="方正小标宋简体" w:eastAsia="方正小标宋简体" w:cs="方正小标宋简体"/>
                <w:i w:val="0"/>
                <w:color w:val="000000"/>
                <w:kern w:val="0"/>
                <w:sz w:val="20"/>
                <w:szCs w:val="20"/>
                <w:u w:val="none"/>
                <w:lang w:val="en-US" w:eastAsia="zh-CN" w:bidi="ar"/>
              </w:rPr>
              <w:t>单位</w:t>
            </w:r>
          </w:p>
        </w:tc>
        <w:tc>
          <w:tcPr>
            <w:tcW w:w="27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方正小标宋简体" w:hAnsi="方正小标宋简体" w:eastAsia="方正小标宋简体" w:cs="方正小标宋简体"/>
                <w:i w:val="0"/>
                <w:color w:val="000000"/>
                <w:kern w:val="0"/>
                <w:sz w:val="20"/>
                <w:szCs w:val="20"/>
                <w:u w:val="none"/>
                <w:lang w:val="en-US" w:eastAsia="zh-CN" w:bidi="ar"/>
              </w:rPr>
            </w:pPr>
            <w:r>
              <w:rPr>
                <w:rFonts w:hint="eastAsia" w:ascii="方正小标宋简体" w:hAnsi="方正小标宋简体" w:eastAsia="方正小标宋简体" w:cs="方正小标宋简体"/>
                <w:i w:val="0"/>
                <w:color w:val="000000"/>
                <w:kern w:val="0"/>
                <w:sz w:val="20"/>
                <w:szCs w:val="20"/>
                <w:u w:val="none"/>
                <w:lang w:val="en-US" w:eastAsia="zh-CN" w:bidi="ar"/>
              </w:rPr>
              <w:t>价格（元）</w:t>
            </w:r>
          </w:p>
        </w:tc>
        <w:tc>
          <w:tcPr>
            <w:tcW w:w="3326"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方正小标宋简体" w:hAnsi="方正小标宋简体" w:eastAsia="方正小标宋简体" w:cs="方正小标宋简体"/>
                <w:i w:val="0"/>
                <w:color w:val="000000"/>
                <w:kern w:val="0"/>
                <w:sz w:val="20"/>
                <w:szCs w:val="20"/>
                <w:u w:val="none"/>
                <w:lang w:val="en-US" w:eastAsia="zh-CN" w:bidi="ar"/>
              </w:rPr>
            </w:pPr>
            <w:r>
              <w:rPr>
                <w:rFonts w:hint="eastAsia" w:ascii="方正小标宋简体" w:hAnsi="方正小标宋简体" w:eastAsia="方正小标宋简体" w:cs="方正小标宋简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676"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方正小标宋简体" w:hAnsi="方正小标宋简体" w:eastAsia="方正小标宋简体" w:cs="方正小标宋简体"/>
                <w:i w:val="0"/>
                <w:color w:val="000000"/>
                <w:kern w:val="0"/>
                <w:sz w:val="20"/>
                <w:szCs w:val="20"/>
                <w:u w:val="none"/>
                <w:lang w:val="en-US" w:eastAsia="zh-CN" w:bidi="ar"/>
              </w:rPr>
            </w:pPr>
          </w:p>
        </w:tc>
        <w:tc>
          <w:tcPr>
            <w:tcW w:w="1059"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方正小标宋简体" w:hAnsi="方正小标宋简体" w:eastAsia="方正小标宋简体" w:cs="方正小标宋简体"/>
                <w:i w:val="0"/>
                <w:color w:val="000000"/>
                <w:kern w:val="0"/>
                <w:sz w:val="20"/>
                <w:szCs w:val="20"/>
                <w:u w:val="none"/>
                <w:lang w:val="en-US" w:eastAsia="zh-CN" w:bidi="ar"/>
              </w:rPr>
            </w:pPr>
          </w:p>
        </w:tc>
        <w:tc>
          <w:tcPr>
            <w:tcW w:w="103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方正小标宋简体" w:hAnsi="方正小标宋简体" w:eastAsia="方正小标宋简体" w:cs="方正小标宋简体"/>
                <w:i w:val="0"/>
                <w:color w:val="000000"/>
                <w:kern w:val="0"/>
                <w:sz w:val="20"/>
                <w:szCs w:val="20"/>
                <w:u w:val="none"/>
                <w:lang w:val="en-US" w:eastAsia="zh-CN" w:bidi="ar"/>
              </w:rPr>
            </w:pPr>
          </w:p>
        </w:tc>
        <w:tc>
          <w:tcPr>
            <w:tcW w:w="2694"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方正小标宋简体" w:hAnsi="方正小标宋简体" w:eastAsia="方正小标宋简体" w:cs="方正小标宋简体"/>
                <w:i w:val="0"/>
                <w:color w:val="000000"/>
                <w:kern w:val="0"/>
                <w:sz w:val="20"/>
                <w:szCs w:val="20"/>
                <w:u w:val="none"/>
                <w:lang w:val="en-US" w:eastAsia="zh-CN" w:bidi="ar"/>
              </w:rPr>
            </w:pPr>
          </w:p>
        </w:tc>
        <w:tc>
          <w:tcPr>
            <w:tcW w:w="59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方正小标宋简体" w:hAnsi="方正小标宋简体" w:eastAsia="方正小标宋简体" w:cs="方正小标宋简体"/>
                <w:i w:val="0"/>
                <w:color w:val="000000"/>
                <w:kern w:val="0"/>
                <w:sz w:val="20"/>
                <w:szCs w:val="20"/>
                <w:u w:val="none"/>
                <w:lang w:val="en-US" w:eastAsia="zh-CN" w:bidi="ar"/>
              </w:rPr>
            </w:pPr>
          </w:p>
        </w:tc>
        <w:tc>
          <w:tcPr>
            <w:tcW w:w="874"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方正小标宋简体" w:hAnsi="方正小标宋简体" w:eastAsia="方正小标宋简体" w:cs="方正小标宋简体"/>
                <w:i w:val="0"/>
                <w:color w:val="000000"/>
                <w:kern w:val="0"/>
                <w:sz w:val="20"/>
                <w:szCs w:val="20"/>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方正小标宋简体" w:hAnsi="方正小标宋简体" w:eastAsia="方正小标宋简体" w:cs="方正小标宋简体"/>
                <w:i w:val="0"/>
                <w:color w:val="000000"/>
                <w:kern w:val="0"/>
                <w:sz w:val="20"/>
                <w:szCs w:val="20"/>
                <w:u w:val="none"/>
                <w:lang w:val="en-US" w:eastAsia="zh-CN" w:bidi="ar"/>
              </w:rPr>
            </w:pPr>
            <w:r>
              <w:rPr>
                <w:rFonts w:hint="eastAsia" w:ascii="方正小标宋简体" w:hAnsi="方正小标宋简体" w:eastAsia="方正小标宋简体" w:cs="方正小标宋简体"/>
                <w:i w:val="0"/>
                <w:color w:val="000000"/>
                <w:kern w:val="0"/>
                <w:sz w:val="20"/>
                <w:szCs w:val="20"/>
                <w:u w:val="none"/>
                <w:lang w:val="en-US" w:eastAsia="zh-CN" w:bidi="ar"/>
              </w:rPr>
              <w:t>三甲</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方正小标宋简体" w:hAnsi="方正小标宋简体" w:eastAsia="方正小标宋简体" w:cs="方正小标宋简体"/>
                <w:i w:val="0"/>
                <w:color w:val="000000"/>
                <w:kern w:val="0"/>
                <w:sz w:val="20"/>
                <w:szCs w:val="20"/>
                <w:u w:val="none"/>
                <w:lang w:val="en-US" w:eastAsia="zh-CN" w:bidi="ar"/>
              </w:rPr>
            </w:pPr>
            <w:r>
              <w:rPr>
                <w:rFonts w:hint="eastAsia" w:ascii="方正小标宋简体" w:hAnsi="方正小标宋简体" w:eastAsia="方正小标宋简体" w:cs="方正小标宋简体"/>
                <w:i w:val="0"/>
                <w:color w:val="000000"/>
                <w:kern w:val="0"/>
                <w:sz w:val="20"/>
                <w:szCs w:val="20"/>
                <w:u w:val="none"/>
                <w:lang w:val="en-US" w:eastAsia="zh-CN" w:bidi="ar"/>
              </w:rPr>
              <w:t>三乙</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方正小标宋简体" w:hAnsi="方正小标宋简体" w:eastAsia="方正小标宋简体" w:cs="方正小标宋简体"/>
                <w:i w:val="0"/>
                <w:color w:val="000000"/>
                <w:kern w:val="0"/>
                <w:sz w:val="20"/>
                <w:szCs w:val="20"/>
                <w:u w:val="none"/>
                <w:lang w:val="en-US" w:eastAsia="zh-CN" w:bidi="ar"/>
              </w:rPr>
            </w:pPr>
            <w:r>
              <w:rPr>
                <w:rFonts w:hint="eastAsia" w:ascii="方正小标宋简体" w:hAnsi="方正小标宋简体" w:eastAsia="方正小标宋简体" w:cs="方正小标宋简体"/>
                <w:i w:val="0"/>
                <w:color w:val="000000"/>
                <w:kern w:val="0"/>
                <w:sz w:val="20"/>
                <w:szCs w:val="20"/>
                <w:u w:val="none"/>
                <w:lang w:val="en-US" w:eastAsia="zh-CN" w:bidi="ar"/>
              </w:rPr>
              <w:t>二级及以下</w:t>
            </w:r>
          </w:p>
        </w:tc>
        <w:tc>
          <w:tcPr>
            <w:tcW w:w="3326"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方正小标宋简体" w:hAnsi="方正小标宋简体" w:eastAsia="方正小标宋简体" w:cs="方正小标宋简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013306090010000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种植体植入费（单颗）</w:t>
            </w:r>
          </w:p>
        </w:tc>
        <w:tc>
          <w:tcPr>
            <w:tcW w:w="269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实现口腔单颗种植体植入。价格构成涵盖方案设计、术前准备，备洞，种植体植入，二期手术，术后处理，手术复查等步骤人力资源和基本物资消耗</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i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牙位</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1700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1530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1377</w:t>
            </w: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1.种植体即刻种植加收30%，编码013306090010001；2.颅颌面种植体植入加收60%，编码013306090010002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5" w:hRule="atLeast"/>
          <w:jc w:val="center"/>
        </w:trPr>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013306090020000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种植体植入费（全牙弓）</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对范围超过一个象限以上的连续牙齿缺失进行种植体的植入以实现桥式修复。价格构成涵盖方案设计、术前准备，备洞，种植体植入，二期手术，术后处理，手术复查等步骤人力资源和基本物资消耗</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i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例</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8790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7911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7120</w:t>
            </w: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上下颌分别进行桥式修复的，分别计价收费。1.种植体即刻种植加收30%，编码013306090020001；2.颅颌面种植体植入加收60%，编码013306090020002；3.种植体倾斜植入加收40%，编码013306090020003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4" w:hRule="atLeast"/>
          <w:jc w:val="center"/>
        </w:trPr>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013105170010000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种植牙冠修复置入费（单颗）</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实现种植体上部固定义齿的修复置入。价格构成涵盖方案设计、印模制取、颌位确定、位置转移、模型制作、试排牙、戴入、调改、宣教等人力资源和基本物资消耗</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i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牙位</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1350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1350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1350</w:t>
            </w: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1.即刻修复置入加收30%，编码013105170010001；2.临时冠修复置入减收30%，编码013105170010002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1" w:hRule="atLeast"/>
          <w:jc w:val="center"/>
        </w:trPr>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013105170020000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种植牙冠修复置入费（连续冠桥修复）</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实现种植体上部不超过一个象限的连续固定义齿的修复置入。价格构成涵盖方案设计、印模制取、颌位确定、位置转移、模型制作、试排牙、戴入、调改、宣教等人力资源和基本物资消耗</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i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牙位</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1400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1400</w:t>
            </w: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1.即刻修复置入加收30%，编码013105170020001；2.临时冠修复置入减收30%，编码013105170020002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8" w:hRule="atLeast"/>
          <w:jc w:val="center"/>
        </w:trPr>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013105170030000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种植牙冠修复置入费（固定咬合重建）</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现对咬合支持丧失、半口牙齿缺失或全口牙齿缺失的种植体上部固定义齿的修复置入。价格构成涵盖方案设计、印模制取、颌位确定、位置转移、模型制作、试排牙、戴入、调改、宣教等人力资源和基本物资消耗</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i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9775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9775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9775</w:t>
            </w: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即刻修复置入加收30%，编码013105170030001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4" w:hRule="atLeast"/>
          <w:jc w:val="center"/>
        </w:trPr>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013105230010000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种植可摘修复置入费</w:t>
            </w:r>
          </w:p>
        </w:tc>
        <w:tc>
          <w:tcPr>
            <w:tcW w:w="269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实现种植体上部可摘修复体的置入。价格构成涵盖方案设计、印模制取、颌位确定、位置转移、试排牙、模型制作、戴入、调改、宣教等人力资源和基本物资消耗</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i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8000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8000</w:t>
            </w: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即刻修复置入加收30%，编码013105230010001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013306090030000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口腔内植骨费（简单）</w:t>
            </w:r>
          </w:p>
        </w:tc>
        <w:tc>
          <w:tcPr>
            <w:tcW w:w="269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通过手术方式，对轻度牙槽嵴萎缩骨量增加，达到可种植条件。价格构成涵盖方案设计、术前准备、手术入路，组织切开，植骨，关闭缝合受植区等手术步骤及术后复查处置等人力资源和基本物资消耗</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i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牙位</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540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486</w:t>
            </w: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013306090040000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口腔内植骨费（一般）</w:t>
            </w:r>
          </w:p>
        </w:tc>
        <w:tc>
          <w:tcPr>
            <w:tcW w:w="269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通过手术方式，对中度牙槽嵴萎缩骨量增加，达到可种植条件。价格构成涵盖方案设计、术前准备、手术入路，组织切开，骨劈开/骨挤压，植骨，关闭缝合受植区等手术步骤及术后复查处置等人力资源和基本物资消耗</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i w:val="0"/>
                <w:color w:val="FF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牙位</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1600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1440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1296</w:t>
            </w: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013306090050000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口腔内植骨费（复杂）</w:t>
            </w:r>
          </w:p>
        </w:tc>
        <w:tc>
          <w:tcPr>
            <w:tcW w:w="269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通过手术方式，对重度牙槽嵴萎缩或上颌窦底骨量增加，达到可种植条件。价格构成涵盖方案设计、术前准备、手术入路，组织切开，自体骨移植、植骨，关闭缝合受植区等手术步骤及术后复查处置等人力资源和基本物资消耗</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i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牙位</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2500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2250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2025</w:t>
            </w: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1.上颌窦囊肿摘除加收20%，编码013306090050001；2.口腔以外其他部位取骨按具体部位取骨术计价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013306090060000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种植体周软组织移植费</w:t>
            </w:r>
          </w:p>
        </w:tc>
        <w:tc>
          <w:tcPr>
            <w:tcW w:w="269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通过局部软组织移植，改善治疗部位及周围软组织状况，达到治疗所需软组织条件。价格构成涵盖方案设计、术前准备、切开、翻瓣、供软组织制备、组织固定、缝合及处置等手术步骤人力资源和基本物资消耗</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生物膜</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牙位</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900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810</w:t>
            </w: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jc w:val="center"/>
        </w:trPr>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013306090070000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种植体取出费</w:t>
            </w:r>
          </w:p>
        </w:tc>
        <w:tc>
          <w:tcPr>
            <w:tcW w:w="269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拆除患者口腔内已植入且无法继续使用的种植体。价格构成涵盖种植体拆除操作步骤的人力资源和基本物资消耗</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i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牙位</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1170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1053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948</w:t>
            </w: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6" w:hRule="atLeast"/>
          <w:jc w:val="center"/>
        </w:trPr>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013105190010000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种植牙冠修理费</w:t>
            </w:r>
          </w:p>
        </w:tc>
        <w:tc>
          <w:tcPr>
            <w:tcW w:w="269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对产品保质保修条件外，种植牙冠脱落、崩瓷、嵌食、断裂等机械性或器质性损坏进行修理，恢复正常使用。价格构成涵盖种植修复置入体的检查、拆卸、修补、置入等人力资源和基本物资消耗</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i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牙位</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800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800</w:t>
            </w: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7" w:hRule="atLeast"/>
          <w:jc w:val="center"/>
        </w:trPr>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013105170040000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医学</w:t>
            </w:r>
            <w:r>
              <w:rPr>
                <w:rStyle w:val="12"/>
                <w:rFonts w:hint="eastAsia" w:asciiTheme="minorEastAsia" w:hAnsiTheme="minorEastAsia" w:eastAsiaTheme="minorEastAsia" w:cstheme="minorEastAsia"/>
                <w:sz w:val="20"/>
                <w:szCs w:val="20"/>
                <w:lang w:val="en-US" w:eastAsia="zh-CN" w:bidi="ar"/>
              </w:rPr>
              <w:t>3D</w:t>
            </w:r>
            <w:r>
              <w:rPr>
                <w:rStyle w:val="13"/>
                <w:rFonts w:hint="eastAsia" w:asciiTheme="minorEastAsia" w:hAnsiTheme="minorEastAsia" w:eastAsiaTheme="minorEastAsia" w:cstheme="minorEastAsia"/>
                <w:sz w:val="20"/>
                <w:szCs w:val="20"/>
                <w:lang w:val="en-US" w:eastAsia="zh-CN" w:bidi="ar"/>
              </w:rPr>
              <w:t>建模（口腔）</w:t>
            </w:r>
          </w:p>
        </w:tc>
        <w:tc>
          <w:tcPr>
            <w:tcW w:w="269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利用医学影像检查等手段获得患者特定部位的真实信息。通过数字技术构建的虚拟</w:t>
            </w:r>
            <w:r>
              <w:rPr>
                <w:rStyle w:val="12"/>
                <w:rFonts w:hint="eastAsia" w:asciiTheme="minorEastAsia" w:hAnsiTheme="minorEastAsia" w:eastAsiaTheme="minorEastAsia" w:cstheme="minorEastAsia"/>
                <w:sz w:val="20"/>
                <w:szCs w:val="20"/>
                <w:lang w:val="en-US" w:eastAsia="zh-CN" w:bidi="ar"/>
              </w:rPr>
              <w:t>3D</w:t>
            </w:r>
            <w:r>
              <w:rPr>
                <w:rStyle w:val="13"/>
                <w:rFonts w:hint="eastAsia" w:asciiTheme="minorEastAsia" w:hAnsiTheme="minorEastAsia" w:eastAsiaTheme="minorEastAsia" w:cstheme="minorEastAsia"/>
                <w:sz w:val="20"/>
                <w:szCs w:val="20"/>
                <w:lang w:val="en-US" w:eastAsia="zh-CN" w:bidi="ar"/>
              </w:rPr>
              <w:t>模型、真实再现口腔及颌面特定部位的形态，能够满足疾病诊断、手术规划、治疗及导板设计的需要。价格构成涵盖数字化扫描、建模、存储、传输，装置设计等步骤的人力资源和基本物资消耗</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i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例</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225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225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225</w:t>
            </w: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单颗常规种植应用医学3D建模按</w:t>
            </w:r>
            <w:r>
              <w:rPr>
                <w:rStyle w:val="12"/>
                <w:rFonts w:hint="eastAsia" w:asciiTheme="minorEastAsia" w:hAnsiTheme="minorEastAsia" w:eastAsiaTheme="minorEastAsia" w:cstheme="minorEastAsia"/>
                <w:sz w:val="20"/>
                <w:szCs w:val="20"/>
                <w:lang w:val="en-US" w:eastAsia="zh-CN" w:bidi="ar"/>
              </w:rPr>
              <w:t>5%</w:t>
            </w:r>
            <w:r>
              <w:rPr>
                <w:rStyle w:val="13"/>
                <w:rFonts w:hint="eastAsia" w:asciiTheme="minorEastAsia" w:hAnsiTheme="minorEastAsia" w:eastAsiaTheme="minorEastAsia" w:cstheme="minorEastAsia"/>
                <w:sz w:val="20"/>
                <w:szCs w:val="20"/>
                <w:lang w:val="en-US" w:eastAsia="zh-CN" w:bidi="ar"/>
              </w:rPr>
              <w:t>计价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9" w:hRule="atLeast"/>
          <w:jc w:val="center"/>
        </w:trPr>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013105230020000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医学</w:t>
            </w:r>
            <w:r>
              <w:rPr>
                <w:rStyle w:val="12"/>
                <w:rFonts w:hint="eastAsia" w:asciiTheme="minorEastAsia" w:hAnsiTheme="minorEastAsia" w:eastAsiaTheme="minorEastAsia" w:cstheme="minorEastAsia"/>
                <w:sz w:val="20"/>
                <w:szCs w:val="20"/>
                <w:lang w:val="en-US" w:eastAsia="zh-CN" w:bidi="ar"/>
              </w:rPr>
              <w:t>3D</w:t>
            </w:r>
            <w:r>
              <w:rPr>
                <w:rStyle w:val="13"/>
                <w:rFonts w:hint="eastAsia" w:asciiTheme="minorEastAsia" w:hAnsiTheme="minorEastAsia" w:eastAsiaTheme="minorEastAsia" w:cstheme="minorEastAsia"/>
                <w:sz w:val="20"/>
                <w:szCs w:val="20"/>
                <w:lang w:val="en-US" w:eastAsia="zh-CN" w:bidi="ar"/>
              </w:rPr>
              <w:t>模型打印（口腔）</w:t>
            </w:r>
          </w:p>
        </w:tc>
        <w:tc>
          <w:tcPr>
            <w:tcW w:w="269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将虚拟</w:t>
            </w:r>
            <w:r>
              <w:rPr>
                <w:rStyle w:val="12"/>
                <w:rFonts w:hint="eastAsia" w:asciiTheme="minorEastAsia" w:hAnsiTheme="minorEastAsia" w:eastAsiaTheme="minorEastAsia" w:cstheme="minorEastAsia"/>
                <w:sz w:val="20"/>
                <w:szCs w:val="20"/>
                <w:lang w:val="en-US" w:eastAsia="zh-CN" w:bidi="ar"/>
              </w:rPr>
              <w:t>3D</w:t>
            </w:r>
            <w:r>
              <w:rPr>
                <w:rStyle w:val="13"/>
                <w:rFonts w:hint="eastAsia" w:asciiTheme="minorEastAsia" w:hAnsiTheme="minorEastAsia" w:eastAsiaTheme="minorEastAsia" w:cstheme="minorEastAsia"/>
                <w:sz w:val="20"/>
                <w:szCs w:val="20"/>
                <w:lang w:val="en-US" w:eastAsia="zh-CN" w:bidi="ar"/>
              </w:rPr>
              <w:t>模型打印或切削制作成仅用于口腔疾病诊断、手术规划、治疗及导板设计的实体模型。价格构成涵盖3D打印或切削制作的人力资源和基本物资消耗</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i w:val="0"/>
                <w:color w:val="FF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320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320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320</w:t>
            </w: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单颗常规种植应用医学3D模型打印按5%计价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6" w:hRule="atLeast"/>
          <w:jc w:val="center"/>
        </w:trPr>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15</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013105230030000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医学</w:t>
            </w:r>
            <w:r>
              <w:rPr>
                <w:rStyle w:val="12"/>
                <w:rFonts w:hint="eastAsia" w:asciiTheme="minorEastAsia" w:hAnsiTheme="minorEastAsia" w:eastAsiaTheme="minorEastAsia" w:cstheme="minorEastAsia"/>
                <w:sz w:val="20"/>
                <w:szCs w:val="20"/>
                <w:lang w:val="en-US" w:eastAsia="zh-CN" w:bidi="ar"/>
              </w:rPr>
              <w:t>3D</w:t>
            </w:r>
            <w:r>
              <w:rPr>
                <w:rStyle w:val="13"/>
                <w:rFonts w:hint="eastAsia" w:asciiTheme="minorEastAsia" w:hAnsiTheme="minorEastAsia" w:eastAsiaTheme="minorEastAsia" w:cstheme="minorEastAsia"/>
                <w:sz w:val="20"/>
                <w:szCs w:val="20"/>
                <w:lang w:val="en-US" w:eastAsia="zh-CN" w:bidi="ar"/>
              </w:rPr>
              <w:t>导板打印（口腔）</w:t>
            </w:r>
          </w:p>
        </w:tc>
        <w:tc>
          <w:tcPr>
            <w:tcW w:w="269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将虚拟3D模型打印或切削制作成用于治疗部位、确保植（置）入物精准到达和处理预定位置的实物模板或手术操作对治疗部位进行精确处理。价格构成涵盖3D打印或切削制作的人力资源和基本物资消耗</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i w:val="0"/>
                <w:color w:val="FF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1800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1800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1800</w:t>
            </w: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单颗常规种植应用医学3D导板打印按5%计价</w:t>
            </w:r>
          </w:p>
        </w:tc>
      </w:tr>
    </w:tbl>
    <w:p>
      <w:pPr>
        <w:spacing w:line="560" w:lineRule="exact"/>
        <w:rPr>
          <w:rFonts w:hint="eastAsia" w:ascii="Times New Roman" w:hAnsi="Times New Roman" w:eastAsia="仿宋_GB2312" w:cs="Times New Roman"/>
          <w:sz w:val="32"/>
          <w:szCs w:val="32"/>
          <w:lang w:val="en-US" w:eastAsia="zh-CN"/>
        </w:rPr>
      </w:pPr>
    </w:p>
    <w:p>
      <w:pPr>
        <w:rPr>
          <w:rFonts w:hint="eastAsia" w:ascii="黑体" w:hAnsi="黑体" w:eastAsia="黑体" w:cs="黑体"/>
          <w:sz w:val="32"/>
          <w:szCs w:val="32"/>
          <w:lang w:val="en-US" w:eastAsia="zh-CN"/>
        </w:rPr>
        <w:sectPr>
          <w:pgSz w:w="16838" w:h="11906" w:orient="landscape"/>
          <w:pgMar w:top="1587" w:right="2098" w:bottom="1474" w:left="1984" w:header="851" w:footer="992" w:gutter="0"/>
          <w:pgNumType w:fmt="decimal"/>
          <w:cols w:space="0" w:num="1"/>
          <w:rtlGutter w:val="0"/>
          <w:docGrid w:type="lines" w:linePitch="315" w:charSpace="0"/>
        </w:sectPr>
      </w:pPr>
    </w:p>
    <w:p>
      <w:pPr>
        <w:spacing w:line="560" w:lineRule="exact"/>
        <w:ind w:firstLine="0"/>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附件2</w:t>
      </w:r>
    </w:p>
    <w:p>
      <w:pPr>
        <w:spacing w:line="560" w:lineRule="exact"/>
        <w:ind w:firstLine="0"/>
        <w:rPr>
          <w:rFonts w:hint="eastAsia" w:ascii="方正小标宋简体" w:hAnsi="方正小标宋简体" w:eastAsia="方正小标宋简体" w:cs="方正小标宋简体"/>
          <w:sz w:val="36"/>
          <w:szCs w:val="36"/>
          <w:lang w:val="en-US" w:eastAsia="zh-CN"/>
        </w:rPr>
      </w:pP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36"/>
          <w:szCs w:val="36"/>
          <w:lang w:val="en-US" w:eastAsia="zh-CN"/>
        </w:rPr>
        <w:t>龈下刮治医疗服务价格项目表</w:t>
      </w:r>
    </w:p>
    <w:tbl>
      <w:tblPr>
        <w:tblStyle w:val="9"/>
        <w:tblpPr w:leftFromText="180" w:rightFromText="180" w:vertAnchor="text" w:horzAnchor="page" w:tblpX="1382" w:tblpY="384"/>
        <w:tblOverlap w:val="never"/>
        <w:tblW w:w="92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5"/>
        <w:gridCol w:w="1620"/>
        <w:gridCol w:w="758"/>
        <w:gridCol w:w="3067"/>
        <w:gridCol w:w="713"/>
        <w:gridCol w:w="855"/>
        <w:gridCol w:w="960"/>
        <w:gridCol w:w="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Theme="minorEastAsia" w:hAnsiTheme="minorEastAsia" w:eastAsiaTheme="minorEastAsia" w:cstheme="minorEastAsia"/>
                <w:b/>
                <w:bCs/>
                <w:i w:val="0"/>
                <w:color w:val="000000"/>
                <w:kern w:val="0"/>
                <w:sz w:val="24"/>
                <w:szCs w:val="24"/>
                <w:u w:val="none"/>
                <w:lang w:val="en-US" w:eastAsia="zh-CN" w:bidi="ar"/>
              </w:rPr>
            </w:pPr>
            <w:r>
              <w:rPr>
                <w:rFonts w:hint="eastAsia" w:asciiTheme="minorEastAsia" w:hAnsiTheme="minorEastAsia" w:eastAsiaTheme="minorEastAsia" w:cstheme="minorEastAsia"/>
                <w:b/>
                <w:bCs/>
                <w:i w:val="0"/>
                <w:color w:val="000000"/>
                <w:kern w:val="0"/>
                <w:sz w:val="24"/>
                <w:szCs w:val="24"/>
                <w:u w:val="none"/>
                <w:lang w:val="en-US" w:eastAsia="zh-CN" w:bidi="ar"/>
              </w:rPr>
              <w:t>序号</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Theme="minorEastAsia" w:hAnsiTheme="minorEastAsia" w:eastAsiaTheme="minorEastAsia" w:cstheme="minorEastAsia"/>
                <w:b/>
                <w:bCs/>
                <w:i w:val="0"/>
                <w:color w:val="000000"/>
                <w:kern w:val="0"/>
                <w:sz w:val="24"/>
                <w:szCs w:val="24"/>
                <w:u w:val="none"/>
                <w:lang w:val="en-US" w:eastAsia="zh-CN" w:bidi="ar"/>
              </w:rPr>
            </w:pPr>
            <w:r>
              <w:rPr>
                <w:rFonts w:hint="eastAsia" w:asciiTheme="minorEastAsia" w:hAnsiTheme="minorEastAsia" w:eastAsiaTheme="minorEastAsia" w:cstheme="minorEastAsia"/>
                <w:b/>
                <w:bCs/>
                <w:i w:val="0"/>
                <w:color w:val="000000"/>
                <w:kern w:val="0"/>
                <w:sz w:val="24"/>
                <w:szCs w:val="24"/>
                <w:u w:val="none"/>
                <w:lang w:val="en-US" w:eastAsia="zh-CN" w:bidi="ar"/>
              </w:rPr>
              <w:t>项目编码</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Theme="minorEastAsia" w:hAnsiTheme="minorEastAsia" w:eastAsiaTheme="minorEastAsia" w:cstheme="minorEastAsia"/>
                <w:b/>
                <w:bCs/>
                <w:i w:val="0"/>
                <w:color w:val="000000"/>
                <w:kern w:val="0"/>
                <w:sz w:val="24"/>
                <w:szCs w:val="24"/>
                <w:u w:val="none"/>
                <w:lang w:bidi="ar"/>
              </w:rPr>
            </w:pPr>
            <w:r>
              <w:rPr>
                <w:rFonts w:hint="eastAsia" w:asciiTheme="minorEastAsia" w:hAnsiTheme="minorEastAsia" w:eastAsiaTheme="minorEastAsia" w:cstheme="minorEastAsia"/>
                <w:b/>
                <w:bCs/>
                <w:i w:val="0"/>
                <w:color w:val="000000"/>
                <w:kern w:val="0"/>
                <w:sz w:val="24"/>
                <w:szCs w:val="24"/>
                <w:u w:val="none"/>
                <w:lang w:val="en-US" w:eastAsia="zh-CN" w:bidi="ar"/>
              </w:rPr>
              <w:t>项目名称</w:t>
            </w:r>
          </w:p>
        </w:tc>
        <w:tc>
          <w:tcPr>
            <w:tcW w:w="3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Theme="minorEastAsia" w:hAnsiTheme="minorEastAsia" w:eastAsiaTheme="minorEastAsia" w:cstheme="minorEastAsia"/>
                <w:b/>
                <w:bCs/>
                <w:i w:val="0"/>
                <w:color w:val="000000"/>
                <w:kern w:val="0"/>
                <w:sz w:val="24"/>
                <w:szCs w:val="24"/>
                <w:u w:val="none"/>
                <w:lang w:bidi="ar"/>
              </w:rPr>
            </w:pPr>
            <w:r>
              <w:rPr>
                <w:rFonts w:hint="eastAsia" w:asciiTheme="minorEastAsia" w:hAnsiTheme="minorEastAsia" w:eastAsiaTheme="minorEastAsia" w:cstheme="minorEastAsia"/>
                <w:b/>
                <w:bCs/>
                <w:i w:val="0"/>
                <w:color w:val="000000"/>
                <w:kern w:val="0"/>
                <w:sz w:val="24"/>
                <w:szCs w:val="24"/>
                <w:u w:val="none"/>
                <w:lang w:val="en-US" w:eastAsia="zh-CN" w:bidi="ar"/>
              </w:rPr>
              <w:t>项目内涵</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Theme="minorEastAsia" w:hAnsiTheme="minorEastAsia" w:eastAsiaTheme="minorEastAsia" w:cstheme="minorEastAsia"/>
                <w:b/>
                <w:bCs/>
                <w:i w:val="0"/>
                <w:color w:val="000000"/>
                <w:kern w:val="0"/>
                <w:sz w:val="24"/>
                <w:szCs w:val="24"/>
                <w:u w:val="none"/>
                <w:lang w:val="en-US" w:eastAsia="zh-CN" w:bidi="ar"/>
              </w:rPr>
            </w:pPr>
            <w:r>
              <w:rPr>
                <w:rFonts w:hint="eastAsia" w:asciiTheme="minorEastAsia" w:hAnsiTheme="minorEastAsia" w:eastAsiaTheme="minorEastAsia" w:cstheme="minorEastAsia"/>
                <w:b/>
                <w:bCs/>
                <w:i w:val="0"/>
                <w:color w:val="000000"/>
                <w:kern w:val="0"/>
                <w:sz w:val="24"/>
                <w:szCs w:val="24"/>
                <w:u w:val="none"/>
                <w:lang w:val="en-US" w:eastAsia="zh-CN" w:bidi="ar"/>
              </w:rPr>
              <w:t>除外</w:t>
            </w:r>
          </w:p>
          <w:p>
            <w:pPr>
              <w:keepNext w:val="0"/>
              <w:keepLines w:val="0"/>
              <w:widowControl/>
              <w:suppressLineNumbers w:val="0"/>
              <w:spacing w:line="320" w:lineRule="exact"/>
              <w:jc w:val="center"/>
              <w:textAlignment w:val="center"/>
              <w:rPr>
                <w:rFonts w:hint="eastAsia" w:asciiTheme="minorEastAsia" w:hAnsiTheme="minorEastAsia" w:eastAsiaTheme="minorEastAsia" w:cstheme="minorEastAsia"/>
                <w:b/>
                <w:bCs/>
                <w:i w:val="0"/>
                <w:color w:val="000000"/>
                <w:kern w:val="0"/>
                <w:sz w:val="24"/>
                <w:szCs w:val="24"/>
                <w:u w:val="none"/>
                <w:lang w:bidi="ar"/>
              </w:rPr>
            </w:pPr>
            <w:r>
              <w:rPr>
                <w:rFonts w:hint="eastAsia" w:asciiTheme="minorEastAsia" w:hAnsiTheme="minorEastAsia" w:eastAsiaTheme="minorEastAsia" w:cstheme="minorEastAsia"/>
                <w:b/>
                <w:bCs/>
                <w:i w:val="0"/>
                <w:color w:val="000000"/>
                <w:kern w:val="0"/>
                <w:sz w:val="24"/>
                <w:szCs w:val="24"/>
                <w:u w:val="none"/>
                <w:lang w:val="en-US" w:eastAsia="zh-CN" w:bidi="ar"/>
              </w:rPr>
              <w:t>内容</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Theme="minorEastAsia" w:hAnsiTheme="minorEastAsia" w:eastAsiaTheme="minorEastAsia" w:cstheme="minorEastAsia"/>
                <w:b/>
                <w:bCs/>
                <w:i w:val="0"/>
                <w:color w:val="000000"/>
                <w:kern w:val="0"/>
                <w:sz w:val="24"/>
                <w:szCs w:val="24"/>
                <w:u w:val="none"/>
                <w:lang w:val="en-US" w:eastAsia="zh-CN" w:bidi="ar"/>
              </w:rPr>
            </w:pPr>
            <w:r>
              <w:rPr>
                <w:rFonts w:hint="eastAsia" w:asciiTheme="minorEastAsia" w:hAnsiTheme="minorEastAsia" w:eastAsiaTheme="minorEastAsia" w:cstheme="minorEastAsia"/>
                <w:b/>
                <w:bCs/>
                <w:i w:val="0"/>
                <w:color w:val="000000"/>
                <w:kern w:val="0"/>
                <w:sz w:val="24"/>
                <w:szCs w:val="24"/>
                <w:u w:val="none"/>
                <w:lang w:val="en-US" w:eastAsia="zh-CN" w:bidi="ar"/>
              </w:rPr>
              <w:t>计价</w:t>
            </w:r>
          </w:p>
          <w:p>
            <w:pPr>
              <w:keepNext w:val="0"/>
              <w:keepLines w:val="0"/>
              <w:widowControl/>
              <w:suppressLineNumbers w:val="0"/>
              <w:spacing w:line="320" w:lineRule="exact"/>
              <w:jc w:val="center"/>
              <w:textAlignment w:val="center"/>
              <w:rPr>
                <w:rFonts w:hint="eastAsia" w:asciiTheme="minorEastAsia" w:hAnsiTheme="minorEastAsia" w:eastAsiaTheme="minorEastAsia" w:cstheme="minorEastAsia"/>
                <w:b/>
                <w:bCs/>
                <w:i w:val="0"/>
                <w:color w:val="000000"/>
                <w:kern w:val="0"/>
                <w:sz w:val="24"/>
                <w:szCs w:val="24"/>
                <w:u w:val="none"/>
                <w:lang w:bidi="ar"/>
              </w:rPr>
            </w:pPr>
            <w:r>
              <w:rPr>
                <w:rFonts w:hint="eastAsia" w:asciiTheme="minorEastAsia" w:hAnsiTheme="minorEastAsia" w:eastAsiaTheme="minorEastAsia" w:cstheme="minorEastAsia"/>
                <w:b/>
                <w:bCs/>
                <w:i w:val="0"/>
                <w:color w:val="000000"/>
                <w:kern w:val="0"/>
                <w:sz w:val="24"/>
                <w:szCs w:val="24"/>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Theme="minorEastAsia" w:hAnsiTheme="minorEastAsia" w:eastAsiaTheme="minorEastAsia" w:cstheme="minorEastAsia"/>
                <w:b/>
                <w:bCs/>
                <w:i w:val="0"/>
                <w:color w:val="000000"/>
                <w:kern w:val="0"/>
                <w:sz w:val="24"/>
                <w:szCs w:val="24"/>
                <w:u w:val="none"/>
                <w:lang w:val="en-US" w:eastAsia="zh-CN" w:bidi="ar"/>
              </w:rPr>
            </w:pPr>
            <w:r>
              <w:rPr>
                <w:rFonts w:hint="eastAsia" w:asciiTheme="minorEastAsia" w:hAnsiTheme="minorEastAsia" w:eastAsiaTheme="minorEastAsia" w:cstheme="minorEastAsia"/>
                <w:b/>
                <w:bCs/>
                <w:i w:val="0"/>
                <w:color w:val="000000"/>
                <w:kern w:val="0"/>
                <w:sz w:val="24"/>
                <w:szCs w:val="24"/>
                <w:u w:val="none"/>
                <w:lang w:val="en-US" w:eastAsia="zh-CN" w:bidi="ar"/>
              </w:rPr>
              <w:t>价格</w:t>
            </w:r>
          </w:p>
          <w:p>
            <w:pPr>
              <w:keepNext w:val="0"/>
              <w:keepLines w:val="0"/>
              <w:widowControl/>
              <w:suppressLineNumbers w:val="0"/>
              <w:spacing w:line="320" w:lineRule="exact"/>
              <w:jc w:val="center"/>
              <w:textAlignment w:val="center"/>
              <w:rPr>
                <w:rFonts w:hint="eastAsia" w:asciiTheme="minorEastAsia" w:hAnsiTheme="minorEastAsia" w:eastAsiaTheme="minorEastAsia" w:cstheme="minorEastAsia"/>
                <w:b/>
                <w:bCs/>
                <w:i w:val="0"/>
                <w:color w:val="000000"/>
                <w:kern w:val="0"/>
                <w:sz w:val="24"/>
                <w:szCs w:val="24"/>
                <w:u w:val="none"/>
                <w:lang w:bidi="ar"/>
              </w:rPr>
            </w:pPr>
            <w:r>
              <w:rPr>
                <w:rFonts w:hint="eastAsia" w:asciiTheme="minorEastAsia" w:hAnsiTheme="minorEastAsia" w:eastAsiaTheme="minorEastAsia" w:cstheme="minorEastAsia"/>
                <w:b/>
                <w:bCs/>
                <w:i w:val="0"/>
                <w:color w:val="000000"/>
                <w:kern w:val="0"/>
                <w:sz w:val="24"/>
                <w:szCs w:val="24"/>
                <w:u w:val="none"/>
                <w:lang w:val="en-US" w:eastAsia="zh-CN" w:bidi="ar"/>
              </w:rPr>
              <w:t>（元）</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Theme="minorEastAsia" w:hAnsiTheme="minorEastAsia" w:eastAsiaTheme="minorEastAsia" w:cstheme="minorEastAsia"/>
                <w:b/>
                <w:bCs/>
                <w:i w:val="0"/>
                <w:color w:val="000000"/>
                <w:kern w:val="0"/>
                <w:sz w:val="24"/>
                <w:szCs w:val="24"/>
                <w:u w:val="none"/>
                <w:lang w:bidi="ar"/>
              </w:rPr>
            </w:pPr>
            <w:r>
              <w:rPr>
                <w:rFonts w:hint="eastAsia" w:asciiTheme="minorEastAsia" w:hAnsiTheme="minorEastAsia" w:eastAsiaTheme="minorEastAsia" w:cstheme="minorEastAsia"/>
                <w:b/>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31051300101</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宋体" w:hAnsi="宋体" w:eastAsia="宋体" w:cs="宋体"/>
                <w:i w:val="0"/>
                <w:color w:val="000000"/>
                <w:kern w:val="0"/>
                <w:sz w:val="24"/>
                <w:szCs w:val="24"/>
                <w:u w:val="none"/>
                <w:lang w:val="en-US" w:eastAsia="zh-CN" w:bidi="ar"/>
              </w:rPr>
              <w:t>龈下刮治</w:t>
            </w:r>
          </w:p>
        </w:tc>
        <w:tc>
          <w:tcPr>
            <w:tcW w:w="3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宋体" w:hAnsi="宋体" w:eastAsia="宋体" w:cs="宋体"/>
                <w:i w:val="0"/>
                <w:color w:val="000000"/>
                <w:kern w:val="0"/>
                <w:sz w:val="24"/>
                <w:szCs w:val="24"/>
                <w:u w:val="none"/>
                <w:lang w:bidi="ar"/>
              </w:rPr>
            </w:pPr>
            <w:r>
              <w:rPr>
                <w:rFonts w:hint="eastAsia" w:ascii="宋体" w:hAnsi="宋体" w:eastAsia="宋体" w:cs="宋体"/>
                <w:i w:val="0"/>
                <w:color w:val="000000"/>
                <w:kern w:val="0"/>
                <w:sz w:val="24"/>
                <w:szCs w:val="24"/>
                <w:u w:val="none"/>
                <w:lang w:val="en-US" w:eastAsia="zh-CN" w:bidi="ar"/>
              </w:rPr>
              <w:t>口内消毒，用龈下超声工作尖或手持刮治器去除自然牙根各面龈下牙石、菌斑等的治疗过程，牙周袋冲洗上药</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top"/>
              <w:rPr>
                <w:rFonts w:hint="eastAsia" w:ascii="宋体" w:hAnsi="宋体" w:eastAsia="宋体" w:cs="宋体"/>
                <w:b w:val="0"/>
                <w:i w:val="0"/>
                <w:color w:val="000000"/>
                <w:kern w:val="0"/>
                <w:sz w:val="24"/>
                <w:szCs w:val="24"/>
                <w:u w:val="none"/>
                <w:lang w:bidi="ar"/>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bidi="ar"/>
              </w:rPr>
            </w:pPr>
            <w:r>
              <w:rPr>
                <w:rFonts w:hint="eastAsia" w:ascii="宋体" w:hAnsi="宋体" w:eastAsia="宋体" w:cs="宋体"/>
                <w:i w:val="0"/>
                <w:color w:val="000000"/>
                <w:kern w:val="0"/>
                <w:sz w:val="24"/>
                <w:szCs w:val="24"/>
                <w:u w:val="none"/>
                <w:lang w:val="en-US" w:eastAsia="zh-CN" w:bidi="ar"/>
              </w:rPr>
              <w:t>每牙</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bidi="ar"/>
              </w:rPr>
            </w:pPr>
            <w:r>
              <w:rPr>
                <w:rFonts w:hint="eastAsia" w:ascii="宋体" w:hAnsi="宋体" w:eastAsia="宋体" w:cs="宋体"/>
                <w:i w:val="0"/>
                <w:color w:val="000000"/>
                <w:kern w:val="0"/>
                <w:sz w:val="24"/>
                <w:szCs w:val="24"/>
                <w:u w:val="none"/>
                <w:lang w:val="en-US" w:eastAsia="zh-CN" w:bidi="ar"/>
              </w:rPr>
              <w:t>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top"/>
              <w:rPr>
                <w:rFonts w:hint="eastAsia" w:ascii="宋体" w:hAnsi="宋体" w:eastAsia="宋体" w:cs="宋体"/>
                <w:i w:val="0"/>
                <w:color w:val="000000"/>
                <w:kern w:val="0"/>
                <w:sz w:val="24"/>
                <w:szCs w:val="24"/>
                <w:u w:val="none"/>
                <w:lang w:bidi="ar"/>
              </w:rPr>
            </w:pPr>
          </w:p>
        </w:tc>
      </w:tr>
    </w:tbl>
    <w:p>
      <w:pPr>
        <w:spacing w:line="560" w:lineRule="exact"/>
        <w:ind w:firstLine="0"/>
        <w:rPr>
          <w:rFonts w:hint="eastAsia" w:ascii="Times New Roman" w:hAnsi="Times New Roman" w:eastAsia="仿宋_GB2312" w:cs="Times New Roman"/>
          <w:sz w:val="32"/>
          <w:szCs w:val="3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p>
    <w:p>
      <w:pPr>
        <w:bidi w:val="0"/>
      </w:pPr>
    </w:p>
    <w:p>
      <w:pPr>
        <w:pStyle w:val="2"/>
      </w:pPr>
    </w:p>
    <w:p/>
    <w:p>
      <w:pPr>
        <w:pStyle w:val="2"/>
      </w:pPr>
    </w:p>
    <w:p/>
    <w:p>
      <w:pPr>
        <w:pStyle w:val="2"/>
      </w:pPr>
    </w:p>
    <w:p/>
    <w:p>
      <w:pPr>
        <w:pStyle w:val="2"/>
      </w:pPr>
    </w:p>
    <w:p/>
    <w:p>
      <w:pPr>
        <w:pStyle w:val="2"/>
      </w:pPr>
    </w:p>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p/>
    <w:p>
      <w:pPr>
        <w:pStyle w:val="2"/>
      </w:pPr>
    </w:p>
    <w:p>
      <w:pPr>
        <w:keepNext w:val="0"/>
        <w:keepLines w:val="0"/>
        <w:pageBreakBefore w:val="0"/>
        <w:widowControl w:val="0"/>
        <w:kinsoku/>
        <w:wordWrap/>
        <w:overflowPunct/>
        <w:topLinePunct w:val="0"/>
        <w:autoSpaceDE/>
        <w:autoSpaceDN/>
        <w:bidi w:val="0"/>
        <w:adjustRightInd w:val="0"/>
        <w:snapToGrid/>
        <w:spacing w:line="600" w:lineRule="exact"/>
        <w:ind w:left="1050" w:leftChars="100" w:hanging="840" w:hangingChars="400"/>
        <w:textAlignment w:val="auto"/>
      </w:pPr>
      <w: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52070</wp:posOffset>
                </wp:positionV>
                <wp:extent cx="5760085" cy="635"/>
                <wp:effectExtent l="0" t="6350" r="5715" b="12065"/>
                <wp:wrapNone/>
                <wp:docPr id="5" name="直接连接符 5"/>
                <wp:cNvGraphicFramePr/>
                <a:graphic xmlns:a="http://schemas.openxmlformats.org/drawingml/2006/main">
                  <a:graphicData uri="http://schemas.microsoft.com/office/word/2010/wordprocessingShape">
                    <wps:wsp>
                      <wps:cNvCnPr/>
                      <wps:spPr>
                        <a:xfrm>
                          <a:off x="0" y="0"/>
                          <a:ext cx="5760085" cy="635"/>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95pt;margin-top:4.1pt;height:0.05pt;width:453.55pt;z-index:251662336;mso-width-relative:page;mso-height-relative:page;" filled="f" stroked="t" coordsize="21600,21600" o:gfxdata="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CE5x+nVAAAABgEAAA8AAAAAAAAAAQAgAAAAOAAAAGRycy9kb3ducmV2LnhtbFBLAQIU&#10;ABQAAAAIAIdO4kATzSy24AEAAJwDAAAOAAAAAAAAAAEAIAAAADoBAABkcnMvZTJvRG9jLnhtbFBL&#10;BQYAAAAABgAGAFkBAACMBQAAAAA=&#10;">
                <v:fill on="f" focussize="0,0"/>
                <v:stroke weight="1pt" color="#000000" joinstyle="round"/>
                <v:imagedata o:title=""/>
                <o:lock v:ext="edit" aspectratio="f"/>
              </v:line>
            </w:pict>
          </mc:Fallback>
        </mc:AlternateContent>
      </w:r>
      <w:r>
        <w:rPr>
          <w:rFonts w:hint="eastAsia" w:ascii="仿宋_GB2312" w:eastAsia="仿宋_GB2312"/>
          <w:sz w:val="28"/>
          <w:szCs w:val="28"/>
          <w:lang w:eastAsia="zh-CN"/>
        </w:rPr>
        <w:t>抄送：</w:t>
      </w:r>
      <w:r>
        <w:rPr>
          <w:rFonts w:hint="eastAsia" w:ascii="仿宋_GB2312" w:eastAsia="仿宋_GB2312"/>
          <w:sz w:val="28"/>
          <w:szCs w:val="28"/>
          <w:lang w:val="en-US" w:eastAsia="zh-CN"/>
        </w:rPr>
        <w:t>浙江省医疗保障局，市纪委、</w:t>
      </w:r>
      <w:r>
        <w:rPr>
          <w:rFonts w:hint="eastAsia" w:ascii="仿宋_GB2312" w:eastAsia="仿宋_GB2312"/>
          <w:sz w:val="28"/>
          <w:szCs w:val="28"/>
          <w:lang w:eastAsia="zh-CN"/>
        </w:rPr>
        <w:t>市财政局、市市场监督管理局。</w:t>
      </w:r>
    </w:p>
    <w:p>
      <w:pPr>
        <w:keepNext w:val="0"/>
        <w:keepLines w:val="0"/>
        <w:pageBreakBefore w:val="0"/>
        <w:widowControl w:val="0"/>
        <w:kinsoku/>
        <w:wordWrap/>
        <w:overflowPunct/>
        <w:topLinePunct w:val="0"/>
        <w:autoSpaceDE/>
        <w:autoSpaceDN/>
        <w:bidi w:val="0"/>
        <w:adjustRightInd w:val="0"/>
        <w:snapToGrid/>
        <w:spacing w:line="600" w:lineRule="exact"/>
        <w:ind w:firstLine="280" w:firstLineChars="100"/>
        <w:textAlignment w:val="auto"/>
        <w:rPr>
          <w:rFonts w:hint="eastAsia" w:ascii="仿宋_GB2312" w:hAnsi="仿宋_GB2312" w:eastAsia="仿宋_GB2312" w:cs="仿宋_GB2312"/>
          <w:sz w:val="32"/>
          <w:szCs w:val="32"/>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59055</wp:posOffset>
                </wp:positionV>
                <wp:extent cx="576008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008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9pt;margin-top:4.65pt;height:0pt;width:453.55pt;z-index:251661312;mso-width-relative:page;mso-height-relative:page;" filled="f" stroked="t" coordsize="21600,21600" o:gfxdata="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aEfUx0wAAAAYBAAAPAAAAAAAAAAEAIAAAADgAAABkcnMvZG93bnJldi54bWxQSwECFAAUAAAA&#10;CACHTuJAsVsEXN0BAACZAwAADgAAAAAAAAABACAAAAA4AQAAZHJzL2Uyb0RvYy54bWxQSwUGAAAA&#10;AAYABgBZAQAAhwUAAA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416560</wp:posOffset>
                </wp:positionV>
                <wp:extent cx="5760085" cy="635"/>
                <wp:effectExtent l="0" t="6350" r="5715" b="12065"/>
                <wp:wrapNone/>
                <wp:docPr id="4" name="直接连接符 4"/>
                <wp:cNvGraphicFramePr/>
                <a:graphic xmlns:a="http://schemas.openxmlformats.org/drawingml/2006/main">
                  <a:graphicData uri="http://schemas.microsoft.com/office/word/2010/wordprocessingShape">
                    <wps:wsp>
                      <wps:cNvCnPr/>
                      <wps:spPr>
                        <a:xfrm>
                          <a:off x="0" y="0"/>
                          <a:ext cx="5760085" cy="635"/>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8pt;margin-top:32.8pt;height:0.05pt;width:453.55pt;z-index:251660288;mso-width-relative:page;mso-height-relative:page;" filled="f" stroked="t" coordsize="21600,21600" o:gfxdata="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sUEg9gAAAAIAQAADwAAAAAAAAABACAAAAA4AAAAZHJzL2Rvd25yZXYueG1sUEsB&#10;AhQAFAAAAAgAh07iQFZiD2TfAQAAnAMAAA4AAAAAAAAAAQAgAAAAPQEAAGRycy9lMm9Eb2MueG1s&#10;UEsFBgAAAAAGAAYAWQEAAI4FAAAAAA==&#10;">
                <v:fill on="f" focussize="0,0"/>
                <v:stroke weight="1pt" color="#000000" joinstyle="round"/>
                <v:imagedata o:title=""/>
                <o:lock v:ext="edit" aspectratio="f"/>
              </v:line>
            </w:pict>
          </mc:Fallback>
        </mc:AlternateContent>
      </w:r>
      <w:r>
        <w:rPr>
          <w:rFonts w:hint="eastAsia" w:ascii="仿宋_GB2312" w:eastAsia="仿宋_GB2312"/>
          <w:sz w:val="28"/>
          <w:szCs w:val="28"/>
        </w:rPr>
        <w:t xml:space="preserve">台州市医疗保障局办公室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val="en-US" w:eastAsia="zh-CN"/>
        </w:rPr>
        <w:t xml:space="preserve">  </w:t>
      </w:r>
      <w:r>
        <w:rPr>
          <w:rFonts w:hint="eastAsia" w:ascii="仿宋_GB2312" w:eastAsia="仿宋_GB2312"/>
          <w:sz w:val="28"/>
          <w:szCs w:val="28"/>
        </w:rPr>
        <w:t>月</w:t>
      </w:r>
      <w:r>
        <w:rPr>
          <w:rFonts w:hint="eastAsia" w:ascii="仿宋_GB2312" w:eastAsia="仿宋_GB2312"/>
          <w:sz w:val="28"/>
          <w:szCs w:val="28"/>
          <w:lang w:val="en-US" w:eastAsia="zh-CN"/>
        </w:rPr>
        <w:t xml:space="preserve">  </w:t>
      </w:r>
      <w:r>
        <w:rPr>
          <w:rFonts w:hint="eastAsia" w:ascii="仿宋_GB2312" w:eastAsia="仿宋_GB2312"/>
          <w:sz w:val="28"/>
          <w:szCs w:val="28"/>
        </w:rPr>
        <w:t>日印发</w:t>
      </w:r>
    </w:p>
    <w:sectPr>
      <w:pgSz w:w="11906" w:h="16838"/>
      <w:pgMar w:top="2098" w:right="1474" w:bottom="1984"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panose1 w:val="02040503050406030204"/>
    <w:charset w:val="00"/>
    <w:family w:val="auto"/>
    <w:pitch w:val="default"/>
    <w:sig w:usb0="E00002FF" w:usb1="400004FF" w:usb2="00000000" w:usb3="00000000" w:csb0="2000019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N2M1YjI5N2Y1ZWNiODgwMzk4OWQ1ZWRjZjkyNWIifQ=="/>
  </w:docVars>
  <w:rsids>
    <w:rsidRoot w:val="00000000"/>
    <w:rsid w:val="008C495C"/>
    <w:rsid w:val="036E0CB9"/>
    <w:rsid w:val="05710D7E"/>
    <w:rsid w:val="0B4E1A3E"/>
    <w:rsid w:val="0EC10D71"/>
    <w:rsid w:val="1705F5B2"/>
    <w:rsid w:val="1975EABC"/>
    <w:rsid w:val="1BBD7876"/>
    <w:rsid w:val="1C6132C9"/>
    <w:rsid w:val="1CE24351"/>
    <w:rsid w:val="2F4FEDEA"/>
    <w:rsid w:val="2FF9A4BF"/>
    <w:rsid w:val="346F7877"/>
    <w:rsid w:val="373F5004"/>
    <w:rsid w:val="3A9F39F9"/>
    <w:rsid w:val="3BA24FE4"/>
    <w:rsid w:val="3BFF72BF"/>
    <w:rsid w:val="3DAF4DDD"/>
    <w:rsid w:val="3DDE7206"/>
    <w:rsid w:val="3E5FB6DE"/>
    <w:rsid w:val="3E960EFF"/>
    <w:rsid w:val="3ED7E141"/>
    <w:rsid w:val="3EDF75D8"/>
    <w:rsid w:val="3EFE04C1"/>
    <w:rsid w:val="3F7D71F3"/>
    <w:rsid w:val="3F7F0EFF"/>
    <w:rsid w:val="3F7F3298"/>
    <w:rsid w:val="3F9762DB"/>
    <w:rsid w:val="3FBFB3D7"/>
    <w:rsid w:val="3FBFE051"/>
    <w:rsid w:val="3FD8498E"/>
    <w:rsid w:val="3FDCA675"/>
    <w:rsid w:val="3FFFEA80"/>
    <w:rsid w:val="3FFFF3E6"/>
    <w:rsid w:val="40FF66E3"/>
    <w:rsid w:val="41615B7B"/>
    <w:rsid w:val="416F6186"/>
    <w:rsid w:val="43161018"/>
    <w:rsid w:val="48BEA1D7"/>
    <w:rsid w:val="4DF67C54"/>
    <w:rsid w:val="4EF96631"/>
    <w:rsid w:val="4F6B941C"/>
    <w:rsid w:val="51BEFAC6"/>
    <w:rsid w:val="54F491A9"/>
    <w:rsid w:val="574FCFCA"/>
    <w:rsid w:val="575BBD33"/>
    <w:rsid w:val="57BE02F9"/>
    <w:rsid w:val="597DBC19"/>
    <w:rsid w:val="59AF7EBC"/>
    <w:rsid w:val="5AFFE868"/>
    <w:rsid w:val="5B2BA31E"/>
    <w:rsid w:val="5BA7B1CB"/>
    <w:rsid w:val="5BBA15E3"/>
    <w:rsid w:val="5BDD9F09"/>
    <w:rsid w:val="5BF82828"/>
    <w:rsid w:val="5BFE6910"/>
    <w:rsid w:val="5DBE39DC"/>
    <w:rsid w:val="5DDF28F8"/>
    <w:rsid w:val="5DF905E9"/>
    <w:rsid w:val="5EEEA812"/>
    <w:rsid w:val="5EFD4873"/>
    <w:rsid w:val="5F7F6F5C"/>
    <w:rsid w:val="5FF56BFB"/>
    <w:rsid w:val="5FF5A01E"/>
    <w:rsid w:val="629E19F0"/>
    <w:rsid w:val="64A53327"/>
    <w:rsid w:val="657B010E"/>
    <w:rsid w:val="65847372"/>
    <w:rsid w:val="65EF4BC3"/>
    <w:rsid w:val="677F8B87"/>
    <w:rsid w:val="67DE9B8C"/>
    <w:rsid w:val="68D68FD2"/>
    <w:rsid w:val="6AB7258D"/>
    <w:rsid w:val="6B77F81D"/>
    <w:rsid w:val="6D1BAED8"/>
    <w:rsid w:val="6DDF7C2A"/>
    <w:rsid w:val="6DEE0049"/>
    <w:rsid w:val="6DFFD5F4"/>
    <w:rsid w:val="6EDD9BFE"/>
    <w:rsid w:val="6EEF8948"/>
    <w:rsid w:val="6EFDE6BE"/>
    <w:rsid w:val="6F7BEE73"/>
    <w:rsid w:val="6FC736DF"/>
    <w:rsid w:val="6FDEAF3A"/>
    <w:rsid w:val="6FF9487C"/>
    <w:rsid w:val="72AB03DA"/>
    <w:rsid w:val="735C4AAE"/>
    <w:rsid w:val="7377C790"/>
    <w:rsid w:val="73EF1BA7"/>
    <w:rsid w:val="73FF753B"/>
    <w:rsid w:val="74BE2D2D"/>
    <w:rsid w:val="75FD6E6C"/>
    <w:rsid w:val="75FF592B"/>
    <w:rsid w:val="76D4BF07"/>
    <w:rsid w:val="77A9CCFE"/>
    <w:rsid w:val="77F5B01F"/>
    <w:rsid w:val="77F63E9C"/>
    <w:rsid w:val="77F7CE1F"/>
    <w:rsid w:val="77FD2DE0"/>
    <w:rsid w:val="77FD3F18"/>
    <w:rsid w:val="79FDD56B"/>
    <w:rsid w:val="7ABF9180"/>
    <w:rsid w:val="7B77281E"/>
    <w:rsid w:val="7B7EEF41"/>
    <w:rsid w:val="7BDFDD0D"/>
    <w:rsid w:val="7BEBDCA5"/>
    <w:rsid w:val="7BFF13CE"/>
    <w:rsid w:val="7C3CD482"/>
    <w:rsid w:val="7D730F38"/>
    <w:rsid w:val="7D7F36FB"/>
    <w:rsid w:val="7DD77684"/>
    <w:rsid w:val="7E1FE843"/>
    <w:rsid w:val="7E6796AC"/>
    <w:rsid w:val="7EBFD52A"/>
    <w:rsid w:val="7ECB0839"/>
    <w:rsid w:val="7F5AA92F"/>
    <w:rsid w:val="7F5E3B4C"/>
    <w:rsid w:val="7F6F751D"/>
    <w:rsid w:val="7F7F5306"/>
    <w:rsid w:val="7FC6AAB3"/>
    <w:rsid w:val="7FCD37E9"/>
    <w:rsid w:val="7FCF9A8D"/>
    <w:rsid w:val="7FD7FF5C"/>
    <w:rsid w:val="7FDBB12E"/>
    <w:rsid w:val="7FEFB97F"/>
    <w:rsid w:val="7FF31DB6"/>
    <w:rsid w:val="7FF6B3DC"/>
    <w:rsid w:val="7FF705C2"/>
    <w:rsid w:val="7FF7ED96"/>
    <w:rsid w:val="7FFB844A"/>
    <w:rsid w:val="7FFFEAC6"/>
    <w:rsid w:val="83D57260"/>
    <w:rsid w:val="877EBA3D"/>
    <w:rsid w:val="8BE72D93"/>
    <w:rsid w:val="8EF73621"/>
    <w:rsid w:val="8FF9D566"/>
    <w:rsid w:val="96FFB9C3"/>
    <w:rsid w:val="977BAECF"/>
    <w:rsid w:val="9E9DE244"/>
    <w:rsid w:val="9F776E13"/>
    <w:rsid w:val="9FF7CB9C"/>
    <w:rsid w:val="9FFFC1AD"/>
    <w:rsid w:val="A3DDE050"/>
    <w:rsid w:val="A6AEDC0A"/>
    <w:rsid w:val="ABF38F74"/>
    <w:rsid w:val="ABFF54C1"/>
    <w:rsid w:val="AD3F9626"/>
    <w:rsid w:val="AEBE82DD"/>
    <w:rsid w:val="AF397546"/>
    <w:rsid w:val="AF7FE9BF"/>
    <w:rsid w:val="AFA4A0B3"/>
    <w:rsid w:val="B2D89FEE"/>
    <w:rsid w:val="B5CF6946"/>
    <w:rsid w:val="B6F5DFFD"/>
    <w:rsid w:val="B775B466"/>
    <w:rsid w:val="B9FB352C"/>
    <w:rsid w:val="BBD1529C"/>
    <w:rsid w:val="BDD2CB32"/>
    <w:rsid w:val="BDFFDE51"/>
    <w:rsid w:val="BEB71C1D"/>
    <w:rsid w:val="BEE78EB6"/>
    <w:rsid w:val="BEEF87BC"/>
    <w:rsid w:val="BF6DC753"/>
    <w:rsid w:val="BF781ABD"/>
    <w:rsid w:val="BF7F8C8E"/>
    <w:rsid w:val="BF9FAAC6"/>
    <w:rsid w:val="BFBFC497"/>
    <w:rsid w:val="BFDDAC71"/>
    <w:rsid w:val="BFDEEFE7"/>
    <w:rsid w:val="BFE6DB19"/>
    <w:rsid w:val="BFEFD061"/>
    <w:rsid w:val="BFF3FADA"/>
    <w:rsid w:val="C1EF5F58"/>
    <w:rsid w:val="C3FBB707"/>
    <w:rsid w:val="C7E7320E"/>
    <w:rsid w:val="CABB3932"/>
    <w:rsid w:val="CB33D1A9"/>
    <w:rsid w:val="CBF3AF77"/>
    <w:rsid w:val="CD7635FE"/>
    <w:rsid w:val="CF764535"/>
    <w:rsid w:val="CFBEE8F9"/>
    <w:rsid w:val="CFFDC462"/>
    <w:rsid w:val="D2EFA64F"/>
    <w:rsid w:val="D559B3A5"/>
    <w:rsid w:val="D593BF81"/>
    <w:rsid w:val="D7C1021B"/>
    <w:rsid w:val="D7FE68D6"/>
    <w:rsid w:val="DADB1009"/>
    <w:rsid w:val="DAF73556"/>
    <w:rsid w:val="DB7F3173"/>
    <w:rsid w:val="DD2E984B"/>
    <w:rsid w:val="DD6764AD"/>
    <w:rsid w:val="DD757BBC"/>
    <w:rsid w:val="DDBB7F5B"/>
    <w:rsid w:val="DDDCCBFB"/>
    <w:rsid w:val="DDE78FA7"/>
    <w:rsid w:val="DDE921AE"/>
    <w:rsid w:val="DE3DF62B"/>
    <w:rsid w:val="DE6CEC9D"/>
    <w:rsid w:val="DEFD20D0"/>
    <w:rsid w:val="DF4F9D13"/>
    <w:rsid w:val="DF5F8FB7"/>
    <w:rsid w:val="DF7B8A80"/>
    <w:rsid w:val="DF7D197A"/>
    <w:rsid w:val="E0AB10FD"/>
    <w:rsid w:val="E3EB2A53"/>
    <w:rsid w:val="EACDCA2C"/>
    <w:rsid w:val="EAF75CDF"/>
    <w:rsid w:val="EB7558B3"/>
    <w:rsid w:val="EB76EB4F"/>
    <w:rsid w:val="EB771273"/>
    <w:rsid w:val="EBEEBE1C"/>
    <w:rsid w:val="EDFE513F"/>
    <w:rsid w:val="EE7BB7D4"/>
    <w:rsid w:val="EEFFC587"/>
    <w:rsid w:val="EF3FB020"/>
    <w:rsid w:val="EF79BC4F"/>
    <w:rsid w:val="EF8FEFC5"/>
    <w:rsid w:val="EF973F16"/>
    <w:rsid w:val="EFB737AE"/>
    <w:rsid w:val="EFDFF132"/>
    <w:rsid w:val="EFF6468F"/>
    <w:rsid w:val="EFF795CD"/>
    <w:rsid w:val="EFF8D2D8"/>
    <w:rsid w:val="EFF99BFC"/>
    <w:rsid w:val="F2FFBD50"/>
    <w:rsid w:val="F3FBC05F"/>
    <w:rsid w:val="F4FFBA8E"/>
    <w:rsid w:val="F52FDC53"/>
    <w:rsid w:val="F65F3F6D"/>
    <w:rsid w:val="F75E25E1"/>
    <w:rsid w:val="F77D1350"/>
    <w:rsid w:val="F77FC24B"/>
    <w:rsid w:val="F7DB52FE"/>
    <w:rsid w:val="F7FE5637"/>
    <w:rsid w:val="F7FEFF86"/>
    <w:rsid w:val="F7FF3C0D"/>
    <w:rsid w:val="F8F58235"/>
    <w:rsid w:val="FADFF792"/>
    <w:rsid w:val="FB5DD689"/>
    <w:rsid w:val="FBFCE55E"/>
    <w:rsid w:val="FCFDF70D"/>
    <w:rsid w:val="FD6F5435"/>
    <w:rsid w:val="FD9F2098"/>
    <w:rsid w:val="FDAF0F2C"/>
    <w:rsid w:val="FDDFA5BB"/>
    <w:rsid w:val="FDED72F5"/>
    <w:rsid w:val="FDF5082D"/>
    <w:rsid w:val="FDF72DCD"/>
    <w:rsid w:val="FEF7FBE2"/>
    <w:rsid w:val="FF777E10"/>
    <w:rsid w:val="FF7B0956"/>
    <w:rsid w:val="FFB3E9F4"/>
    <w:rsid w:val="FFBE5C42"/>
    <w:rsid w:val="FFBFE085"/>
    <w:rsid w:val="FFCF082A"/>
    <w:rsid w:val="FFDFB8B9"/>
    <w:rsid w:val="FFEBE793"/>
    <w:rsid w:val="FFEBF295"/>
    <w:rsid w:val="FFF613F6"/>
    <w:rsid w:val="FFF89C81"/>
    <w:rsid w:val="FFFD834F"/>
    <w:rsid w:val="FFFF6A2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caption"/>
    <w:basedOn w:val="1"/>
    <w:next w:val="1"/>
    <w:unhideWhenUsed/>
    <w:qFormat/>
    <w:uiPriority w:val="0"/>
    <w:rPr>
      <w:rFonts w:ascii="Arial" w:hAnsi="Arial"/>
      <w:szCs w:val="24"/>
    </w:rPr>
  </w:style>
  <w:style w:type="paragraph" w:styleId="4">
    <w:name w:val="Body Text"/>
    <w:basedOn w:val="1"/>
    <w:next w:val="5"/>
    <w:qFormat/>
    <w:uiPriority w:val="0"/>
    <w:pPr>
      <w:spacing w:after="120"/>
    </w:pPr>
  </w:style>
  <w:style w:type="paragraph" w:styleId="5">
    <w:name w:val="Body Text First Indent"/>
    <w:basedOn w:val="4"/>
    <w:next w:val="1"/>
    <w:qFormat/>
    <w:uiPriority w:val="0"/>
    <w:pPr>
      <w:spacing w:after="0" w:line="500" w:lineRule="exact"/>
      <w:ind w:firstLine="420"/>
    </w:pPr>
    <w:rPr>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51"/>
    <w:basedOn w:val="11"/>
    <w:qFormat/>
    <w:uiPriority w:val="0"/>
    <w:rPr>
      <w:rFonts w:hint="default" w:ascii="Cambria" w:hAnsi="Cambria" w:eastAsia="Cambria" w:cs="Cambria"/>
      <w:color w:val="000000"/>
      <w:sz w:val="20"/>
      <w:szCs w:val="20"/>
      <w:u w:val="none"/>
    </w:rPr>
  </w:style>
  <w:style w:type="character" w:customStyle="1" w:styleId="13">
    <w:name w:val="font01"/>
    <w:basedOn w:val="11"/>
    <w:qFormat/>
    <w:uiPriority w:val="0"/>
    <w:rPr>
      <w:rFonts w:hint="eastAsia" w:ascii="宋体" w:hAnsi="宋体" w:eastAsia="宋体" w:cs="宋体"/>
      <w:color w:val="000000"/>
      <w:sz w:val="20"/>
      <w:szCs w:val="20"/>
      <w:u w:val="none"/>
    </w:rPr>
  </w:style>
  <w:style w:type="paragraph" w:customStyle="1" w:styleId="14">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4627</Words>
  <Characters>5262</Characters>
  <Lines>0</Lines>
  <Paragraphs>0</Paragraphs>
  <TotalTime>23</TotalTime>
  <ScaleCrop>false</ScaleCrop>
  <LinksUpToDate>false</LinksUpToDate>
  <CharactersWithSpaces>5348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2021-04-12T23:49:00Z</dcterms:created>
  <dc:creator>LENOVO</dc:creator>
  <cp:lastModifiedBy>tzfx</cp:lastModifiedBy>
  <cp:lastPrinted>2023-03-24T09:59:00Z</cp:lastPrinted>
  <dcterms:modified xsi:type="dcterms:W3CDTF">2023-03-29T17:06:31Z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84943D2B2C7A4C0BBED11B35FF32C8D7</vt:lpwstr>
  </property>
  <property fmtid="{D5CDD505-2E9C-101B-9397-08002B2CF9AE}" pid="4" name="woTemplateTypoMode" linkTarget="0">
    <vt:lpwstr>web</vt:lpwstr>
  </property>
  <property fmtid="{D5CDD505-2E9C-101B-9397-08002B2CF9AE}" pid="5" name="woTemplate" linkTarget="0">
    <vt:i4>1</vt:i4>
  </property>
</Properties>
</file>